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7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lotextu"/>
        <w:spacing w:before="0" w:after="280"/>
        <w:rPr/>
      </w:pPr>
      <w:r>
        <w:rPr/>
        <w:t>  </w:t>
      </w:r>
    </w:p>
    <w:p>
      <w:pPr>
        <w:pStyle w:val="Normal"/>
        <w:rPr>
          <w:b/>
          <w:bCs/>
          <w:sz w:val="30"/>
          <w:szCs w:val="30"/>
          <w:u w:val="single"/>
        </w:rPr>
      </w:pPr>
      <w:r>
        <w:rPr>
          <w:rFonts w:eastAsia="Lucida Sans Unicode"/>
          <w:drawing>
            <wp:inline distT="0" distB="0" distL="0" distR="0">
              <wp:extent cx="695960" cy="84836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960" cy="84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        </w:t>
      </w:r>
      <w:r>
        <w:rPr>
          <w:b/>
          <w:bCs/>
          <w:sz w:val="30"/>
          <w:szCs w:val="30"/>
          <w:u w:val="single"/>
        </w:rPr>
        <w:t>Obec Závada,  991 21  Závada č.54,  IČO:00319708</w:t>
      </w:r>
    </w:p>
    <w:p>
      <w:pPr>
        <w:pStyle w:val="Telotextu"/>
        <w:rPr/>
      </w:pPr>
      <w:r>
        <w:rPr/>
      </w:r>
    </w:p>
    <w:p>
      <w:pPr>
        <w:pStyle w:val="Telotextu"/>
        <w:rPr/>
      </w:pPr>
      <w:r>
        <w:rPr/>
        <w:t> </w:t>
      </w:r>
    </w:p>
    <w:p>
      <w:pPr>
        <w:pStyle w:val="Telotextu"/>
        <w:rPr/>
      </w:pPr>
      <w:r>
        <w:rPr/>
        <w:t xml:space="preserve">             </w:t>
      </w:r>
      <w:r>
        <w:rPr/>
        <w:t>Obecné zastupiteľstvo v  Z Á V A D E  podľa § 11 ods. 4 zák. SNR č. 369/1990 Zb. s použitím § 9 ods. 6 zák. SNR č. 369/1990 Zb. o obecnom zriadení v znení neskorších zmien a doplnkov    v y d á v a    tieto</w:t>
      </w:r>
    </w:p>
    <w:p>
      <w:pPr>
        <w:pStyle w:val="Normal"/>
        <w:spacing w:before="280" w:after="280"/>
        <w:jc w:val="both"/>
        <w:rPr/>
      </w:pPr>
      <w:r>
        <w:rPr/>
        <w:t> </w:t>
      </w:r>
    </w:p>
    <w:p>
      <w:pPr>
        <w:pStyle w:val="Normal"/>
        <w:spacing w:before="280" w:after="280"/>
        <w:jc w:val="both"/>
        <w:rPr/>
      </w:pPr>
      <w:r>
        <w:rPr/>
      </w:r>
    </w:p>
    <w:p>
      <w:pPr>
        <w:pStyle w:val="Normal"/>
        <w:spacing w:before="280" w:after="280"/>
        <w:jc w:val="both"/>
        <w:rPr/>
      </w:pPr>
      <w:r>
        <w:rPr/>
      </w:r>
    </w:p>
    <w:p>
      <w:pPr>
        <w:pStyle w:val="Normal"/>
        <w:spacing w:before="280" w:after="2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Interná  smernica č. 7</w:t>
      </w:r>
    </w:p>
    <w:p>
      <w:pPr>
        <w:pStyle w:val="Normal"/>
        <w:spacing w:before="280" w:after="280"/>
        <w:jc w:val="both"/>
        <w:rPr/>
      </w:pPr>
      <w:r>
        <w:rPr/>
        <w:t> </w:t>
      </w:r>
    </w:p>
    <w:p>
      <w:pPr>
        <w:pStyle w:val="Nadpis2"/>
        <w:numPr>
          <w:ilvl w:val="1"/>
          <w:numId w:val="1"/>
        </w:numPr>
        <w:jc w:val="center"/>
        <w:rPr>
          <w:i/>
          <w:iCs/>
          <w:caps/>
          <w:sz w:val="40"/>
          <w:szCs w:val="40"/>
        </w:rPr>
      </w:pPr>
      <w:r>
        <w:rPr>
          <w:i/>
          <w:iCs/>
          <w:caps/>
          <w:sz w:val="40"/>
          <w:szCs w:val="40"/>
        </w:rPr>
        <w:t>Z á s a d y</w:t>
      </w:r>
    </w:p>
    <w:p>
      <w:pPr>
        <w:pStyle w:val="Normal"/>
        <w:spacing w:before="280" w:after="280"/>
        <w:rPr>
          <w:i/>
          <w:iCs/>
        </w:rPr>
      </w:pPr>
      <w:r>
        <w:rPr>
          <w:i/>
          <w:iCs/>
        </w:rPr>
        <w:t> </w:t>
      </w:r>
    </w:p>
    <w:p>
      <w:pPr>
        <w:pStyle w:val="Normal"/>
        <w:spacing w:before="280" w:after="28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na obeh účtovných dokladov v podmienkach samosprávy obce   Z Á V A D A</w:t>
      </w:r>
    </w:p>
    <w:p>
      <w:pPr>
        <w:pStyle w:val="Normal"/>
        <w:spacing w:before="280" w:after="280"/>
        <w:jc w:val="both"/>
        <w:rPr/>
      </w:pPr>
      <w:r>
        <w:rPr/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I.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Úvodné ustanovenia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upravujú obeh účtovných dokladov, ako aj vzťahy medzi starostom a jednotlivými samosprávnymi orgánmi samosprávy obce Závada pri vykonávaní dispozícií s finančnými materiálovými a ostatnými prostriedkami.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Upravujú tiež ich preskúmanie v podmienkach obce 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Účelom týchto zásad je zabezpečiť plynulosť prác pri vypracovávaní a účtovaní všetkých účtovných dokladov tak, aby bola zabezpečená úplnosť, správnosť a včasnosť vykázania a použitia finančných prostriedkov.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Každá zložka organizačnej štruktúry Obecného úradu je povinná vytvárať vhodné podmienky pre úplné a včasné spracovanie účtovných dokladov a zabezpečiť ich vecnú a formálnu správnosť.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Týmito zásadami nie sú dotknuté povinnosti vyplývajúce z osobitných predpisov – najmä zo zák. č. 502/2001 Z. z. o finančnej kontrole a vnútornom audite.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II.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Všeobecné ustanovenia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Účtovnými dokladmi sú originálne písomnosti, ktoré musia mať náležitosti podľa § 11 ods. 1 zák. č. 563/1991 Zb. o účtovníctve: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označenie účtovného dokladu, ak z jeho obsahu nevyplýva aspoň nepriamo, že ide o účtovný doklad,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opis obsahu účtovného prípadu a označenie jeho účastníkov, ak to z účtovného dokladu nevyplýva aspoň nepriamo,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peňažnú sumu alebo údaj o množstve a cene,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d)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dátum vyhotovenia účtovného dokladu,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e)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dátum ukončenia účtovného prípadu, ak nie je zhodný s dátumom vyhotovenie účtovného dokladu,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f)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podpis osoby zodpovednej za účtovný prípad a osoby zodpovednej za jeho zúčtovanie.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Obeh účtovných dokladov musí byť organizovaný tak, aby sa nenarušili funkcie, ktoré vyplývajú pre obec Závada z platnej právnej úpravy.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    Obeh účtovných dokladov má umožniť, aby sa príslušný doklad dostal včas do rúk zamestnancov, zodpovedných za jednotlivé operácie a tých, ktorí podľa údajov uvedených v dokladoch vykonávajú príslušné záznamy.</w:t>
      </w:r>
    </w:p>
    <w:p>
      <w:pPr>
        <w:pStyle w:val="Odsadenietelatextu"/>
        <w:ind w:left="360" w:right="0" w:hanging="0"/>
        <w:rPr>
          <w:sz w:val="20"/>
          <w:szCs w:val="20"/>
        </w:rPr>
      </w:pPr>
      <w:r>
        <w:rPr>
          <w:sz w:val="20"/>
          <w:szCs w:val="20"/>
        </w:rPr>
        <w:t>Zároveň sa musí zabezpečiť, aby sa jednotlivé doklady zúčtovali v tom období, s ktorým hospodársky a ekonomicky súvisia.</w:t>
      </w:r>
    </w:p>
    <w:p>
      <w:pPr>
        <w:pStyle w:val="Odsadenietelatextu"/>
        <w:rPr>
          <w:sz w:val="20"/>
          <w:szCs w:val="20"/>
        </w:rPr>
      </w:pPr>
      <w:r>
        <w:rPr/>
        <w:t>(</w:t>
      </w:r>
      <w:r>
        <w:rPr>
          <w:sz w:val="20"/>
          <w:szCs w:val="20"/>
        </w:rPr>
        <w:t>4)    Na obehu dokladov sa v podmienkach obce Závada zúčastňujú starosta, pracovníci, ktorí  jednotlivé                            doklady vyhotovujú, kontrolujú, preskúmavajú alebo schvaľujú.</w:t>
      </w:r>
    </w:p>
    <w:p>
      <w:pPr>
        <w:pStyle w:val="Odsadenietelatextu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Odsadenietelatextu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III.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Obeh  účtovných  dokladov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3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Obeh účtovných dokladov napomáha včasnosti spracovania účtovníctva a výkazníctva.</w:t>
      </w:r>
    </w:p>
    <w:p>
      <w:pPr>
        <w:pStyle w:val="Odsadenietelatextu"/>
        <w:rPr/>
      </w:pPr>
      <w:r>
        <w:rPr/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Obehom sa zaručuje časový postup spracovania jednotlivých účtovných dokladov, t.j. od ich vzniku po likvidáciu a odôvodnenie k zaúčtovaniu.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Obeh účtovných dokladov je záväzný pre všetkých pracovníkov obecného úradu, ktorí sa zúčastňujú na likvidácii účtovných dokladov, sú povinní zabezpečovať aj nadväzné medzioperačné úkony, potrebné pre likvidáciu jednotlivých účtovných dokladov.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Finančné oddelenie úradu je povinné priebežne sledovať dodržiavanie obehu dokladov a podľa potreby vykonávať neodkladné opatrenia na jeho dodržiavanie, prípadne navrhovať potrebné zmeny a doplnky obehu dokladov.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Prvá hlava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4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Objednávky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Objednávky môžu vystavovať len starosta v súlade s  „Organizačným poriadkom Obecného úradu v  Závade“.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Pri vystavovaní objednávky – návrhu na uzavretie zmluvy – treba rešpektovať osobitnú právnu úpravu (najmä zák. č. 263/1999 Z. z. o verejnom obstarávaní v znení neskorších predpisov - § 53 )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Kniha objednávok je uložená u starostu obce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Objednávky sa vyhotovujú dvojmo s tým, že sa musia vyplňovať vo všetkých predpísaných náležitostiach aj s uvedením priebežných finančných čiastok za zrealizované práce, dodávky, alebo služby.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Originál objednávky sa zasiela príslušnému dodávateľovi, jeden exemplár zostáva  v knihe objednávok.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Vyhotovené objednávky     s c h v a ľ u j e :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 starosta obce. </w:t>
      </w:r>
    </w:p>
    <w:p>
      <w:pPr>
        <w:pStyle w:val="Normal"/>
        <w:spacing w:before="280" w:after="280"/>
        <w:ind w:left="360" w:right="0" w:firstLine="348"/>
        <w:jc w:val="both"/>
        <w:rPr/>
      </w:pPr>
      <w:r>
        <w:rPr/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Druhá hlava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Faktúry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5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Fakturovanie a platenie dodávok upravuje najmä zák. č. 563/1991 Zb. o účtovníctve.</w:t>
      </w:r>
    </w:p>
    <w:p>
      <w:pPr>
        <w:pStyle w:val="Normal"/>
        <w:spacing w:before="280" w:after="280"/>
        <w:ind w:left="360" w:right="0" w:hanging="360"/>
        <w:jc w:val="both"/>
        <w:rPr/>
      </w:pPr>
      <w:r>
        <w:rPr/>
        <w:t>(2)</w:t>
      </w:r>
      <w:r>
        <w:rPr>
          <w:sz w:val="14"/>
          <w:szCs w:val="14"/>
        </w:rPr>
        <w:t xml:space="preserve">  </w:t>
      </w:r>
      <w:r>
        <w:rPr>
          <w:sz w:val="20"/>
          <w:szCs w:val="20"/>
        </w:rPr>
        <w:t>Faktúry musia obsahovať všetky náležitosti účtovných dokladov v súlade so zhora uvedenou právnou normou</w:t>
      </w:r>
      <w:r>
        <w:rPr/>
        <w:t>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Ak má faktúra nedostatky, je potrebné obratom požiadať o doplnenie, resp. odstránenie vád.</w:t>
      </w:r>
    </w:p>
    <w:p>
      <w:pPr>
        <w:pStyle w:val="Normal"/>
        <w:spacing w:before="280" w:after="280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6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Došlé faktúry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Došlé faktúry adresované pre obec Závada alebo Obecný úrad  v Závade sa sústreďujú v podateľni. Podateľňa došlé a prevzaté faktúry opatrí prezenčnou pečiatkou s uvedením dátumu došlej pošty a predloží k nahliadnutiu a parafovaniu starostovi obce.</w:t>
      </w:r>
    </w:p>
    <w:p>
      <w:pPr>
        <w:pStyle w:val="Odsadenietelatextu"/>
        <w:rPr/>
      </w:pPr>
      <w:r>
        <w:rPr/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Poverený zamestnanec podateľne faktúry zaeviduje do „Knihy došlých faktúr“ a odstúpi ich ten istý deň starostovi obce.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   </w:t>
      </w:r>
      <w:r>
        <w:rPr>
          <w:sz w:val="20"/>
          <w:szCs w:val="20"/>
        </w:rPr>
        <w:t>Zároveň poverený zamestnanec oddelenia pripojí k faktúre „Účtovný doklad“ a ďalšie doklady (objednávky, dodacie listy, potvrdenie o prevzatí a odovzdaní vecí / príjemky – výdajky).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   </w:t>
      </w:r>
      <w:r>
        <w:rPr>
          <w:sz w:val="20"/>
          <w:szCs w:val="20"/>
        </w:rPr>
        <w:t>Starosta obce potvrdí podpisom:</w:t>
      </w:r>
    </w:p>
    <w:p>
      <w:pPr>
        <w:pStyle w:val="Odsadenietelatextu"/>
        <w:ind w:left="720" w:right="0" w:hanging="360"/>
        <w:rPr>
          <w:sz w:val="20"/>
          <w:szCs w:val="20"/>
        </w:rPr>
      </w:pPr>
      <w:r>
        <w:rPr>
          <w:sz w:val="20"/>
          <w:szCs w:val="20"/>
        </w:rPr>
        <w:t>-           správnosť faktúr z hľadiska vecného a číselného,</w:t>
      </w:r>
    </w:p>
    <w:p>
      <w:pPr>
        <w:pStyle w:val="Odsadenietelatextu"/>
        <w:ind w:left="720" w:right="0" w:hanging="360"/>
        <w:rPr>
          <w:sz w:val="20"/>
          <w:szCs w:val="20"/>
        </w:rPr>
      </w:pPr>
      <w:r>
        <w:rPr>
          <w:sz w:val="20"/>
          <w:szCs w:val="20"/>
        </w:rPr>
        <w:t>-           že práce alebo prevzatý tovar bol realizovaný.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    </w:t>
      </w:r>
      <w:r>
        <w:rPr>
          <w:sz w:val="20"/>
          <w:szCs w:val="20"/>
        </w:rPr>
        <w:t>Pri nákupe základných prostriedkov a predmetov postupnej spotreby sa zabezpečí ich zaevidovanie v evidencii hmotných a nehmotných prostriedkov u zamestnanca povereného vedením evidencie majetku obce.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V prípade, že tieto predmety sa budú už pri nákupe zaraďovať priamo do užívania, je potrebné na faktúre alebo účtovnom doklade vyznačiť evidenčné číslo a meno zodpovedného zamestnanca za zverené predmety.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   </w:t>
      </w:r>
      <w:r>
        <w:rPr>
          <w:sz w:val="20"/>
          <w:szCs w:val="20"/>
        </w:rPr>
        <w:t>Pri dodávkach týkajúcich sa materiálových zásob, cenín nakúpených na sklad, poverený zamestnanec príslušného oddelenia doloží k účtovnému dokladu príjemku. Pri dodávkach týkajúcich sa priamej spotreby je nutné dokladať výdajku.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   </w:t>
      </w:r>
      <w:r>
        <w:rPr>
          <w:sz w:val="20"/>
          <w:szCs w:val="20"/>
        </w:rPr>
        <w:t>V prípade zistenia určitých nezrovnalostí vo faktúre je povinné neodkladne písomne upovedomiť dodávateľa o príčinách, respektíve z akých dôvodov nebudú faktúry v stanovenom termíne uhradené a požiadať o odstránenie nezrovnalostí.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   </w:t>
      </w:r>
      <w:r>
        <w:rPr>
          <w:sz w:val="20"/>
          <w:szCs w:val="20"/>
        </w:rPr>
        <w:t>Vo všetkých požadovaných náležitostiach vyplnený a podpísaný účtovný doklad spolu s faktúrou, predloží  na likvidáciu  tak, aby nedošlo k oneskorenej úhrade.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Kópiu faktúry, včítane dodacieho listu a ostatných náležitostí sa založí v evidencii faktúr.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Zamestnanec, ktorý nesplnil povinnosť likvidácie faktúr v stanovenej lehote, je zodpovedný za eventuálne vzniknutú majetkovú ujmu obci Závada 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      </w:t>
      </w:r>
      <w:r>
        <w:rPr>
          <w:sz w:val="20"/>
          <w:szCs w:val="20"/>
        </w:rPr>
        <w:t>Poverený zamestnanec  zapíše prijaté faktúry v časovom poradí do „Knihy došlých faktúr“ s uvedením termínu ich splatnosti.</w:t>
      </w:r>
    </w:p>
    <w:p>
      <w:pPr>
        <w:pStyle w:val="Odsadenietelatextu"/>
        <w:rPr/>
      </w:pPr>
      <w:r>
        <w:rPr/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7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Odoslané faktúry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 xml:space="preserve">Odberateľské faktúry na práce a služby, materiál a predané základné prostriedky alebo predmety postupnej spotreby obcou Závada iným právnickým, alebo fyzickým osobám, vyhotovuje obec Závada prostredníctvom povereného pracovníka. 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Odberateľské faktúry podpisuje starosta obce Závada.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Kópiu faktúry 1x  zaeviduje v  „Knihe odoslaných faktúr“ a zároveň sleduje ich úhrady.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K druhopisom odoslaných faktúr musia byť priložené aj všetky príslušné prvotné doklady: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výdajky,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zápisy o vyradení majetku,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potvrdenky a pod.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Tretia hlava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Príkaz  na  úhradu  do  peňažného  ústavu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8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Príkaz na úhradu do peňažného ústavu vystavuje poverený zamestnanec obce.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Poverený zamestnanec potom príkaz na úhradu predloží osobám, ktoré majú podpisové právo.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Podpisové právo majú: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Miroslav  KALMÁRstarosta obce,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Jana PETRÁŠOVÁ, pracovníčka obce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Ján ALÁČ, zástupca starostu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Ing. Ladislav  DUDÁŠ, poslanec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starosta obce podpisuje príkaz na úhradu sám, ostatní vždy dvaja v ľubovoľnom poradí.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Finančné oddelenie po realizovaní platby kontroluje vykonané peňažné operácie podľa výpisov z účtu v peňažnom ústave.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/>
      </w:pPr>
      <w:r>
        <w:rPr/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Štvrtá hlava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Interné účtovné doklady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9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Medzi interné účtovné doklady patria všetky tie doklady, ktoré sa vyhotovujú poverenými zamestnancami  obce Závada 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Ide o doklady, ktorými sa uskutočňujú zmeny v stave hospodárskych prostriedkov obce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Zaraďujeme sem: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pokladničné doklady,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doklady o vykonaní práce a o pracovnej činnosti,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plat,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cestovné doklady,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ostatné interné doklady.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10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Pokladničné doklady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>(1)    Pokladník obce Závada sa musí v plnom rozsahu riadiť zák. č. 563/1991 Zb. o účtovníctve.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>(2)    Pokladník obce Závada musí mať uzavretú dohodu o hmotnej zodpovednosti a musí mu byť pridelený primeraný priestor, aby mohol svoju činnosť vykonávať v súlade s platnou právnou úpravou.</w:t>
      </w:r>
    </w:p>
    <w:p>
      <w:pPr>
        <w:pStyle w:val="Odsadenietelatextu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>(3)    Všetky pokladničné doklady – príjmové aj výdavkové – vyhotovuje pokladník na základe príslušných podkladov (paragónov, ústrižkov poštových poukážok, výplatných a zálohových listín, príp. iných podkladov).</w:t>
      </w:r>
    </w:p>
    <w:p>
      <w:pPr>
        <w:pStyle w:val="Odsadenietelatextu"/>
        <w:rPr/>
      </w:pPr>
      <w:r>
        <w:rPr/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11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Príjmový pokladničný doklad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Príjmový pokladničný účtovný doklad musí obsahovať náležitosti podľa § 11 ods. 1 zák. č. 563/1991 Zb. o účtovníctve.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Schválenie príjmového pokladničného dokladu vykonáva starosta obce, a to po prešetrení príjmovej operácie.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Schválenie musí byť vykonané v ten deň, kedy bola hotovosť prijatá do pokladne.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12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Výdavkový pokladničný doklad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Výdavkový pokladničný doklad musí obsahovať náležitosti uvedené v § 11 ods. 1 zák. č. 563/1991 Zb. o účtovníctve.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 výdavkovému pokladničnému dokladu , ktorého sa výdavok týka sa pripojí „Účtovný doklad“ a ďalšie doklady.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Vo všetkých požadovaných náležitostiach vyplnený a podpísaný účtovný doklad spolu s ďalšími výdavkovými dokladmi sa predloží k vyplateniu hotovosti z pokladne Obecného úradu v  Závade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Príjemca musí potvrdiť príjem hotovosti na výdavkovom pokladničnom doklade.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V prípade, že sú určité pochybnosti o osobe príjemcu, je potrebné k podpisu uviesť aj číslo občianskeho preukazu.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Zálohy na drobný nákup sa môžu poskytovať len na základe predchádzajúceho súhlasu starostu obce.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(6)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Každá vyúčtovaná záloha na drobný nákup musí byť evidovaná ako výdavkový pokladničný doklad.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Po zrealizovaní drobného nákupu je nevyhnutné k výdavkovému dokladu doložiť: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meno osoby, ktorá nákup zrealizovala a jej podpis,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dátum drobného nákupu,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potvrdenku za drobný nákup (paragón, účtenka a pod.),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účel, na ktorý sa použil.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13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Všetky pokladničné operácie – príjmové aj výdavkové – podliehajú kontrole v súlade s osobitnou právnou úpravou – zák. č. 502/2001 Z. z. (predbežná, priebežná a následná kontrola).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Okrem toho v podmienkach samosprávy obce sa systematická kontrola pokladničných operácií  vykonáva vždy: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polročne 1x, starosta obce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Starosta obce je oprávnený vykonávať kedykoľvek náhodné kontroly pokladne a pokladničných operácií.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 xml:space="preserve">Osobitné postavenie má hlavný kontrolór obce Závada, ktorý vykonáva systematickú aj námatkovú kontrolu pokladničných operácií a pokladne obce, popri úlohách vyplývajúciach zo zák. č. 502/2001 Z. z. 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Doklady  o  vykonaní  práce   a  o pracovnej  činnosti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14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 xml:space="preserve">Pri odmeňovaní niektorých prác vykonaných mimo pracovného pomeru sa postupuje podľa platnej právnej úpravy – zák. č. 311/2001 Z. z. a zák. č. 313/2001 Z. z. 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Poverený zamestnanec  zodpovedá za to, že dohody (o vykonaní práce, pracovnej činnosti) budú dôsledne, úplne a správne vyplnené ešte pred realizáciou odmeny a tiež podpísané oboma zmluvnými stranami.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V prípade, že dohody nebudú vyplnené a vyhotovené v súlade s platnou právnou úpravou, nemožno ich realizovať (vyplatiť odmenu).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 hľadiska uskutočňovania výplat sa budú tieto sumy vyplácať   po príslušnom zdanení.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>Odmeny možno vyplácať aj v hotovosti cez pokladňu obce.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Plat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15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Finančné oddelenie spracúva platovú agendu pre všetkých zamestnancov obce Závada, pričom zabezpečuje aj likvidáciu platov a ostatných nárokov.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Finančné oddelenie vedie evidenčné listy zamestnancov v súlade s platnou právnou úpravou.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Pre zabezpečenie správnosti a úplnosti vedenia platovej agendy sú povinní všetci zamestnanci predkladať všetky potrebné poklady a materiály (sobášne listy, doklady o priznaní invalidného, resp. čiastočného invalidného dôchodku, rozhodnutia príslušného daňového úradu a pod.).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16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Výplatnú listinu (na zálohu aj výplatu) zamestnancov obce podpisuje zamestnanec, ktorý vyhotovil listinu, a ktorý zodpovedá za správnosť výpočtu platu zamestnancov.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Výplatnú listinu schvaľuje starosta obce.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Výplaty hromadnej povahy sa vykonávajú na poklade výplatných listín.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Výplaty na základe skontrolovaných výplatných listín zabezpečuje pokladňa obecného úradu.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    Prevzatie súm výplat potvrdzujú príjemcovia svojím podpisom na výplatnej listine. Oprávnený príjemca môže splnomocniť inú osobu na príjem výplaty.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Splnomocnenie musí byť písomné a musí spĺňať všetky náležitosti požadované platnou právnou úpravou.</w:t>
      </w:r>
    </w:p>
    <w:p>
      <w:pPr>
        <w:pStyle w:val="Odsadenietelatextu"/>
        <w:ind w:left="0" w:right="0" w:hanging="360"/>
        <w:rPr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(4)    Ak bola finančná čiastka zaslaná príjemcovi prostredníctvom peňažného ústavu alebo pošty, podpis sa                   nahrádza potvrdenkou peňažného ústavu alebo pošty. Táto potvrdenka sa musí pripojiť k výplatnej listine</w:t>
      </w:r>
      <w:r>
        <w:rPr/>
        <w:t>.</w:t>
      </w:r>
    </w:p>
    <w:p>
      <w:pPr>
        <w:pStyle w:val="Odsadenietelatextu"/>
        <w:ind w:left="708" w:right="0" w:hanging="0"/>
        <w:rPr/>
      </w:pPr>
      <w:r>
        <w:rPr/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Cestovné doklady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17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Na náhradu cestovných a sťahovacích výdavkov sa vzťahuje osobitná právna úprava (zák. č. 119/1992 Zb. o cestovných náhradách v znení zmien a doplnkov).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Pracovnú cestu koná zamestnanec na základe predchádzajúceho súhlasu starostu obce.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pri povoľovaní cesty starosta obce vždy určí: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východisko pracovnej cesty,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cieľ a účel pracovnej cesty,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dobu trvania pracovnej cesty,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miesto ukončenia pracovnej cesty,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spôsob dopravy,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okrem toho môže určiť aj ďalšie podmienky.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18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Schvaľovanie pracovnej cesty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Cestovný príkaz podpisuje starosta obce,  v súlade s ust. § 17 ods. 2 týchto zásad.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Poverený zamestnanec na obecnom úrade zabezpečí očíslovanie a zaevidovanie cestovného príkazu.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Ak majú zamestnanci vykonávať pracovnú cesty, s ktorými im vznikajú väčšie výdavky, môžu požiadať o poskytnutie preddavku.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Preddavok sa poskytne v navrhnutej sume, najvyššie však do výšky predpokladaných výdavkov.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Preddavok možno vyplať len na základe riadne vyplneného a schváleného cestovného príkazu.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Evidenciu preddavkov vedie pokladňa obecného úradu.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 prípade, že sa pracovná cesta, na ktorú bol poskytnutý zamestnancovi preddavok, z určitých objektívnych dôvodov neuskutoční, je potrebné vrátiť ho späť do pokladne obecného úradu, a to najneskôr na ďalší deň po zistení tejto skutočnosti.</w:t>
      </w:r>
    </w:p>
    <w:p>
      <w:pPr>
        <w:pStyle w:val="Normal"/>
        <w:spacing w:before="280" w:after="280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18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Vyúčtovanie pracovnej cesty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Zamestnanec je povinný do desiatich pracovných dní po dni ukončenia pracovnej cesty predložiť všetky písomné doklady potrebné na vyúčtovanie pracovnej cesty, a tiež vrátiť nevyúčtovaný  preddavok (§ 21 ods. 3 zák. č. 119/1992 Zb. v znení zmien a doplnkov).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Nevyúčtovaný preddavok môže byť zamestnancovi zrazený zo mzdy.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Cestovný príkaz musí byť vyplnený podľa predtlače a prepláca sa na základe preukázaných dokladov o výdavkoch v súlade s ust. § 4 a nasl. zák. č. 119/1992 Zb. v znení zmien a doplnkov.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    Zamestnanec vyplnené tlačivo s dokladmi predloží na prekontrolovanie poverenému zamestnancovi finančného oddelenia Po odkontrolovaní povereným zamestnancom finančného oddelenia, zamestnanec predloží vyúčtovanie na schválenie tomu, kto cestu nariadil.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Vo všetkých požadovaných náležitostiach vyplnený a podpísaný cestovný príkaz spolu s účtovným dokladom predloží zamestnanec pokladni obecného úradu na realizáciu.</w:t>
      </w:r>
    </w:p>
    <w:p>
      <w:pPr>
        <w:pStyle w:val="Normal"/>
        <w:spacing w:before="280" w:after="280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20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Osobitné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Povolenie pracovnej cesty vlastným motorovým vozidlom je upravené v „Zásadách pre používanie služobných motorových vozidiel“.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Pracovnú cestu lietadlom povoľuje vo výnimočných prípadoch výlučne len starosta obce.</w:t>
      </w:r>
    </w:p>
    <w:p>
      <w:pPr>
        <w:pStyle w:val="Normal"/>
        <w:spacing w:before="280" w:after="280"/>
        <w:jc w:val="center"/>
        <w:rPr/>
      </w:pPr>
      <w:r>
        <w:rPr/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Ostatné interné doklady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21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Do skupiny ostatných interných dokladov patria predovšetkým tie doklady, ktoré sa nevyhotovujú systematicky. Ide o prípady vyplývajúce  z chybného účtovania.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doklady sa musia vyhotovovať operatívne, pričom musia obsahovať všetky náležitosti uvedené v § 11 ods. 1 zák. č. 563/1991 Zb. o účtovníctve.</w:t>
      </w:r>
    </w:p>
    <w:p>
      <w:pPr>
        <w:pStyle w:val="Normal"/>
        <w:spacing w:before="280" w:after="280"/>
        <w:ind w:left="360" w:right="0" w:hanging="360"/>
        <w:jc w:val="both"/>
        <w:rPr/>
      </w:pPr>
      <w:r>
        <w:rPr/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IV.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Preskúmanie účtovných dokladov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22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Účtovné doklady sa preskúmajú v súlade s príslušnými ustanoveniami zák. č. 563/1991 Zb. o účtovníctve a kontrolujú v súlade s príslušnými ustanoveniami zák. č. 502/2001 Z. z. o finančnej kontrole a vnútornom audite.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Účtovné doklady sa preskúmajú zásadne pred ich zúčtovaním, pokiaľ z platnej právnej úpravy nevyplýva niečo iné.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23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Účtovné doklady sa preskúmajú z hľadiska: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vecného,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formálneho,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prípustnosti.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vecnou správnosťou rozumieme správnosť údajov obsiahnutých v účtovných dokladoch, pričom ide o zisťovanie súladu týchto údajov so skutočnosťou (správnosť peňažných čiastok, správnosť výpočtu, správnosť údajov  o množstve a pod.).</w:t>
      </w:r>
    </w:p>
    <w:p>
      <w:pPr>
        <w:pStyle w:val="Odsadenietelatextu"/>
        <w:rPr/>
      </w:pPr>
      <w:r>
        <w:rPr/>
        <w:t> 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Ide o preverenie, či fakturované práce, služby a dodávky súhlasia so skutočnými dodávkami, a to ako         z hľadiska kvality, kvantity, druhu, doby trvania prác, tak aj s cenovými podmienkami, ktoré sa dojednali v zmluve; príp. objednávke.</w:t>
      </w:r>
    </w:p>
    <w:p>
      <w:pPr>
        <w:pStyle w:val="Odsadenietelatextu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formálnou správnosťou rozumieme zamestnancov: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 xml:space="preserve">ktorí operácie nariadili alebo schválili: starosta obce, zástupca starostu, 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ktorí úplnosť a náležitosti účtovných dokladov preskúmali: poverený zamestnanec finančného oddelenia.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prípustnosťou rozumieme zodpovednosť zamestnancov za to, že operácie sú v súlade s platnou právnou úpravou a normatívnymi právnymi aktmi obce Závada – z hľadiska zabezpečenia finančných prostriedkov v rozpočte. Toto preskúmavanie vykonáva zamestnanec zodpovedný za rozpočet.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24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 správne vykonanie účtovných operácií zodpovedá zamestnanec poverený vedením  účtovnej evidencie.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 stav v účtovnom archíve zodpovedá zamestnanec, ktorý má na starosti archív.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 správne a včasné vybavenie a doručenie jednotlivých dokladov zodpovedá zamestnanec poverený účtovníctvom.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25</w:t>
      </w:r>
    </w:p>
    <w:p>
      <w:pPr>
        <w:pStyle w:val="Zkladntext2"/>
        <w:ind w:left="708" w:right="0" w:hanging="0"/>
        <w:rPr>
          <w:sz w:val="20"/>
          <w:szCs w:val="20"/>
        </w:rPr>
      </w:pPr>
      <w:r>
        <w:rPr>
          <w:sz w:val="20"/>
          <w:szCs w:val="20"/>
        </w:rPr>
        <w:t>Poverené oddelenie obecného úradu eviduje vzory podpisov zamestnancov oprávnených k likvidácii účtovných dokladov.</w:t>
      </w:r>
    </w:p>
    <w:p>
      <w:pPr>
        <w:pStyle w:val="Zkladntext2"/>
        <w:ind w:left="708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V.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Úschova účtovných písomností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26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Účtovné písomnosti sa musia ukladať do archívu oddelene od ostatných písomnosti.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Pred uložením sa musia písomnosti usporiadať a zabezpečiť proti strate, zničeniu alebo poškodeniu (§ 31 ods. 1 zák. č. 563/1991 Zb. o účtovníctve).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Účtovné doklady a písomnosti sa ukladajú do archívu na lehoty určené v § 31 a nasl. zák. č. 563/1991 Zb. o účtovníctve.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VI.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Spoločné ustanovenia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27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Pokiaľ nie je podrobnejšia úprava, použije sa  zák. č. 563/1991 Zb. o účtovníctve a zák. č. 502/2001 Z. z. o finančnej kontrole a vnútornom audite.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Zamestnanci obce Závada, prichádzajúci do styku s finančnými prostriedkami, musia mať uzavretú dohodu o hmotnej zodpovednosti.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Starosta obce Závada môže jednotlivé ustanovenia týchto zásad bližšie rozpracovať vo svojom pokyne, resp. príkaze.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Časť VII.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Záverečné ustanovenie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28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sú záväzné pre všetkých zamestnancov obce 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Zmeny a doplnky týchto zásad schvaľuje Obecné zastupiteľstvo v  Závade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Na týchto „Zásadách na obeh účtovných dokladov v podmienkach samosprávy obce Závada“ sa uznieslo Obecné zastupiteľstvo v  Závade dňa  14.12.2008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„Zásady na obeh účtovných dokladov v podmienkach samosprávy obce Závada“ nadobúdajú účinnosť dňom  01.01.2009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t>V  Závade dňa  14.12.2008 </w:t>
      </w:r>
    </w:p>
    <w:p>
      <w:pPr>
        <w:pStyle w:val="Normal"/>
        <w:spacing w:before="280" w:after="28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</w:t>
      </w:r>
    </w:p>
    <w:p>
      <w:pPr>
        <w:pStyle w:val="Normal"/>
        <w:spacing w:before="280" w:after="2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</w:rPr>
        <w:t>Miroslav  K A L M Á R</w:t>
      </w:r>
    </w:p>
    <w:p>
      <w:pPr>
        <w:pStyle w:val="Normal"/>
        <w:spacing w:before="280" w:after="280"/>
        <w:ind w:left="6372" w:right="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starosta obce</w:t>
      </w:r>
    </w:p>
    <w:sectPr>
      <w:footerReference w:type="default" r:id="rId3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ind w:left="0" w:right="360" w:hanging="0"/>
      <w:rPr/>
    </w:pPr>
    <w:r>
      <w:rPr/>
    </w:r>
    <w:r>
      <w:pict>
        <v:rect fillcolor="#FFFFFF" style="position:absolute;width:12.05pt;height:13.8pt;margin-top:0.05pt;margin-left:441.55pt">
          <v:fill opacity="0f"/>
          <v:textbox>
            <w:txbxContent>
              <w:p>
                <w:pPr>
                  <w:pStyle w:val="Pta"/>
                  <w:rPr>
                    <w:rStyle w:val="Slostrany"/>
                  </w:rPr>
                </w:pPr>
                <w:r>
                  <w:rPr>
                    <w:rStyle w:val="Slostran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Nadpis1">
    <w:name w:val="Nadpis 1"/>
    <w:basedOn w:val="Normal"/>
    <w:next w:val="Telotextu"/>
    <w:pPr>
      <w:numPr>
        <w:ilvl w:val="0"/>
        <w:numId w:val="1"/>
      </w:numPr>
      <w:spacing w:before="280" w:after="280"/>
      <w:outlineLvl w:val="0"/>
      <w:outlineLvl w:val="0"/>
    </w:pPr>
    <w:rPr>
      <w:b/>
      <w:bCs/>
      <w:sz w:val="48"/>
      <w:szCs w:val="48"/>
    </w:rPr>
  </w:style>
  <w:style w:type="paragraph" w:styleId="Nadpis2">
    <w:name w:val="Nadpis 2"/>
    <w:basedOn w:val="Normal"/>
    <w:next w:val="Telotextu"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paragraph" w:styleId="Nadpis3">
    <w:name w:val="Nadpis 3"/>
    <w:basedOn w:val="Normal"/>
    <w:next w:val="Telotextu"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Standardnpsmoodstavce">
    <w:name w:val="Standardní písmo odstavce"/>
    <w:rPr/>
  </w:style>
  <w:style w:type="character" w:styleId="Slostrany">
    <w:name w:val="Číslo strany"/>
    <w:basedOn w:val="Standardnpsmo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before="280" w:after="28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Odsadenietelatextu">
    <w:name w:val="Odsadenie tela textu"/>
    <w:basedOn w:val="Normal"/>
    <w:pPr>
      <w:spacing w:before="280" w:after="280"/>
    </w:pPr>
    <w:rPr/>
  </w:style>
  <w:style w:type="paragraph" w:styleId="Zkladntext2">
    <w:name w:val="Základní text 2"/>
    <w:basedOn w:val="Normal"/>
    <w:pPr>
      <w:spacing w:before="280" w:after="280"/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2014-11-04T20:16:53Z</dcterms:created>
  <dc:language>sk-SK</dc:language>
  <cp:lastModifiedBy>Miroslav Kalmár</cp:lastModifiedBy>
  <dcterms:modified xsi:type="dcterms:W3CDTF">2012-01-07T05:47:00Z</dcterms:modified>
  <cp:revision>2</cp:revision>
  <dc:title> </dc:title>
</cp:coreProperties>
</file>