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0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lotextu"/>
        <w:rPr>
          <w:lang w:val="sk-SK"/>
        </w:rPr>
      </w:pPr>
      <w:r>
        <w:rPr>
          <w:lang w:val="sk-SK"/>
        </w:rPr>
        <w:t> </w:t>
      </w:r>
    </w:p>
    <w:p>
      <w:pPr>
        <w:pStyle w:val="Normal"/>
        <w:rPr>
          <w:b/>
          <w:bCs/>
          <w:sz w:val="30"/>
          <w:szCs w:val="30"/>
          <w:u w:val="single"/>
        </w:rPr>
      </w:pPr>
      <w:r>
        <w:rPr>
          <w:rFonts w:eastAsia="Lucida Sans Unicode"/>
          <w:lang w:val="sk-SK"/>
          <w:drawing>
            <wp:inline distT="0" distB="0" distL="0" distR="0">
              <wp:extent cx="695960" cy="84836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5960" cy="848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/>
        <w:t xml:space="preserve">        </w:t>
      </w:r>
      <w:r>
        <w:rPr>
          <w:b/>
          <w:bCs/>
          <w:sz w:val="30"/>
          <w:szCs w:val="30"/>
          <w:u w:val="single"/>
        </w:rPr>
        <w:t>Obec Závada,  991 21  Závada č.54,  IČO:00319708</w:t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Telotextu"/>
        <w:rPr>
          <w:lang w:val="sk-SK"/>
        </w:rPr>
      </w:pPr>
      <w:r>
        <w:rPr>
          <w:lang w:val="sk-SK"/>
        </w:rPr>
      </w:r>
    </w:p>
    <w:p>
      <w:pPr>
        <w:pStyle w:val="Telotextu"/>
        <w:rPr>
          <w:lang w:val="sk-SK"/>
        </w:rPr>
      </w:pPr>
      <w:r>
        <w:rPr>
          <w:lang w:val="sk-SK"/>
        </w:rPr>
      </w:r>
    </w:p>
    <w:p>
      <w:pPr>
        <w:pStyle w:val="Telotextu"/>
        <w:rPr>
          <w:lang w:val="sk-SK"/>
        </w:rPr>
      </w:pPr>
      <w:r>
        <w:rPr>
          <w:lang w:val="sk-SK"/>
        </w:rPr>
        <w:t> </w:t>
      </w:r>
    </w:p>
    <w:p>
      <w:pPr>
        <w:pStyle w:val="Telotextu"/>
        <w:rPr>
          <w:lang w:val="sk-SK"/>
        </w:rPr>
      </w:pPr>
      <w:r>
        <w:rPr>
          <w:lang w:val="sk-SK"/>
        </w:rPr>
        <w:t> </w:t>
      </w:r>
    </w:p>
    <w:p>
      <w:pPr>
        <w:pStyle w:val="Telotextu"/>
        <w:rPr>
          <w:lang w:val="sk-SK"/>
        </w:rPr>
      </w:pPr>
      <w:r>
        <w:rPr>
          <w:lang w:val="sk-SK"/>
        </w:rPr>
        <w:t> </w:t>
      </w:r>
    </w:p>
    <w:p>
      <w:pPr>
        <w:pStyle w:val="Telotextu"/>
        <w:ind w:left="0" w:right="0" w:firstLine="709"/>
        <w:rPr>
          <w:b/>
          <w:bCs/>
          <w:i/>
          <w:iCs/>
          <w:lang w:val="sk-SK"/>
        </w:rPr>
      </w:pPr>
      <w:r>
        <w:rPr>
          <w:b/>
          <w:bCs/>
          <w:i/>
          <w:iCs/>
          <w:lang w:val="sk-SK"/>
        </w:rPr>
        <w:t>Obecné zastupiteľstvo v Závade  v súlade s ust. § 4 ods. 3 písm. e/, f/, g/ a  j/ zák. SNR č. 369/1990 Zb. o obecnom zriadení v znení neskorších predpisov s použitím § 11  ods. 4 písm. g/ citovaného zákona    v y d á v a  tieto</w:t>
      </w:r>
    </w:p>
    <w:p>
      <w:pPr>
        <w:pStyle w:val="Telotextu"/>
        <w:ind w:left="0" w:right="0" w:firstLine="709"/>
        <w:rPr>
          <w:b/>
          <w:bCs/>
          <w:i/>
          <w:iCs/>
          <w:lang w:val="sk-SK"/>
        </w:rPr>
      </w:pPr>
      <w:r>
        <w:rPr>
          <w:b/>
          <w:bCs/>
          <w:i/>
          <w:iCs/>
          <w:lang w:val="sk-SK"/>
        </w:rPr>
      </w:r>
    </w:p>
    <w:p>
      <w:pPr>
        <w:pStyle w:val="Telotextu"/>
        <w:ind w:left="0" w:right="0" w:firstLine="709"/>
        <w:rPr>
          <w:b/>
          <w:bCs/>
          <w:i/>
          <w:iCs/>
          <w:lang w:val="sk-SK"/>
        </w:rPr>
      </w:pPr>
      <w:r>
        <w:rPr>
          <w:b/>
          <w:bCs/>
          <w:i/>
          <w:iCs/>
          <w:lang w:val="sk-SK"/>
        </w:rPr>
      </w:r>
    </w:p>
    <w:p>
      <w:pPr>
        <w:pStyle w:val="Telotextu"/>
        <w:ind w:left="0" w:right="0" w:firstLine="709"/>
        <w:rPr>
          <w:b/>
          <w:bCs/>
          <w:i/>
          <w:iCs/>
          <w:lang w:val="sk-SK"/>
        </w:rPr>
      </w:pPr>
      <w:r>
        <w:rPr>
          <w:b/>
          <w:bCs/>
          <w:i/>
          <w:iCs/>
          <w:lang w:val="sk-SK"/>
        </w:rPr>
      </w:r>
    </w:p>
    <w:p>
      <w:pPr>
        <w:pStyle w:val="Normal"/>
        <w:jc w:val="both"/>
        <w:rPr>
          <w:b/>
          <w:bCs/>
          <w:i/>
          <w:iCs/>
          <w:lang w:val="sk-SK"/>
        </w:rPr>
      </w:pPr>
      <w:r>
        <w:rPr>
          <w:b/>
          <w:bCs/>
          <w:i/>
          <w:iCs/>
          <w:lang w:val="sk-SK"/>
        </w:rPr>
        <w:t> </w:t>
      </w:r>
    </w:p>
    <w:p>
      <w:pPr>
        <w:pStyle w:val="Normal"/>
        <w:jc w:val="center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>Interná smernica  č. 10</w:t>
      </w:r>
    </w:p>
    <w:p>
      <w:pPr>
        <w:pStyle w:val="Normal"/>
        <w:jc w:val="center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  <w:t> </w:t>
      </w:r>
    </w:p>
    <w:p>
      <w:pPr>
        <w:pStyle w:val="Nadpis3"/>
        <w:numPr>
          <w:ilvl w:val="2"/>
          <w:numId w:val="1"/>
        </w:numPr>
        <w:rPr>
          <w:caps/>
          <w:lang w:val="sk-SK"/>
        </w:rPr>
      </w:pPr>
      <w:r>
        <w:rPr>
          <w:caps/>
          <w:lang w:val="sk-SK"/>
        </w:rPr>
        <w:t xml:space="preserve">Z  Á  S  A  D   Y  </w:t>
      </w:r>
    </w:p>
    <w:p>
      <w:pPr>
        <w:pStyle w:val="Normal"/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> </w:t>
      </w:r>
    </w:p>
    <w:p>
      <w:pPr>
        <w:pStyle w:val="Normal"/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>o úhradách za poskytované služby obcou Z Á V A D A</w:t>
      </w:r>
    </w:p>
    <w:p>
      <w:pPr>
        <w:pStyle w:val="Normal"/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</w:r>
    </w:p>
    <w:p>
      <w:pPr>
        <w:pStyle w:val="Normal"/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  <w:t> </w:t>
      </w:r>
    </w:p>
    <w:p>
      <w:pPr>
        <w:pStyle w:val="Normal"/>
        <w:rPr>
          <w:lang w:val="sk-SK"/>
        </w:rPr>
      </w:pPr>
      <w:r>
        <w:rPr>
          <w:lang w:val="sk-SK"/>
        </w:rPr>
        <w:t> </w:t>
      </w:r>
    </w:p>
    <w:p>
      <w:pPr>
        <w:pStyle w:val="Normal"/>
        <w:ind w:left="2836" w:right="0" w:firstLine="709"/>
        <w:rPr>
          <w:lang w:val="sk-SK"/>
        </w:rPr>
      </w:pPr>
      <w:r>
        <w:rPr>
          <w:lang w:val="sk-SK"/>
        </w:rPr>
        <w:t> </w:t>
      </w:r>
    </w:p>
    <w:p>
      <w:pPr>
        <w:pStyle w:val="Normal"/>
        <w:ind w:left="0" w:right="0" w:hanging="136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Úvodné ustanovenie</w:t>
      </w:r>
    </w:p>
    <w:p>
      <w:pPr>
        <w:pStyle w:val="Nadpis2"/>
        <w:numPr>
          <w:ilvl w:val="1"/>
          <w:numId w:val="1"/>
        </w:numPr>
        <w:ind w:left="0" w:right="0" w:hanging="136"/>
        <w:rPr>
          <w:lang w:val="sk-SK"/>
        </w:rPr>
      </w:pPr>
      <w:r>
        <w:rPr>
          <w:lang w:val="sk-SK"/>
        </w:rPr>
        <w:t>§ 1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(1)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 xml:space="preserve">Tieto zásady upravujú bližšie úhrady za služby poskytované obcou Závada a vykonávané Obecným úradom v Závade. 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(2)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Stanovené a určené ceny, príp. ich rozpätie je záväzné  pre všetky orgány obce Závada a orgány obecného  zastupiteľstva obce Závada.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(3)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Stanovenie a určenie návrhu ceny sa odvíja od  platnej právnej úpravy  a najmä zák. NR SR č. 18/1996 Z. z. o cenách v znení neskorších predpisov a ostatných osobitných predpisov.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     </w:t>
      </w:r>
      <w:r>
        <w:rPr>
          <w:sz w:val="22"/>
          <w:lang w:val="sk-SK"/>
        </w:rPr>
        <w:t>Tieto ceny sú záväzné aj pre rozpočtové a príspevkové organizácie obce Závada a tiež podnikateľské subjekty založené alebo vytvorené obcou Závada vo vzťahu k majetku obce, ktorým disponujú a tiež vo vzťahu k ich činnostiam zakotveným v zriaďovateľských alebo zakladateľských listinách.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>Cenou sa rozumie peňažná suma dohodnutá pri nákupe a predaji tovaru alebo vytvorená na ocenenie tovaru na iné účely. Za cenu podľa tohto zákona sa považuje aj tarifa (§2 zák. NR SR č. 18/1996 Z. z. o cenách v znení neskorších predpisov).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(4) Takýmto postupom nie sú dotknuté povinnosti vyplývajúce z osobitných predpisov – najmä zo  zák. č. 263/1999 Z. z. o verejnom obstarávaní v znení neskorších predpisov.</w:t>
      </w:r>
    </w:p>
    <w:p>
      <w:pPr>
        <w:pStyle w:val="Normal"/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adpis1"/>
        <w:numPr>
          <w:ilvl w:val="0"/>
          <w:numId w:val="1"/>
        </w:numPr>
        <w:rPr>
          <w:caps/>
          <w:sz w:val="24"/>
          <w:lang w:val="sk-SK"/>
        </w:rPr>
      </w:pPr>
      <w:r>
        <w:rPr>
          <w:caps/>
          <w:sz w:val="24"/>
          <w:lang w:val="sk-SK"/>
        </w:rPr>
        <w:t>Zmluvy</w:t>
      </w:r>
    </w:p>
    <w:p>
      <w:pPr>
        <w:pStyle w:val="Nadpis2"/>
        <w:numPr>
          <w:ilvl w:val="1"/>
          <w:numId w:val="1"/>
        </w:numPr>
        <w:rPr>
          <w:lang w:val="sk-SK"/>
        </w:rPr>
      </w:pPr>
      <w:r>
        <w:rPr>
          <w:lang w:val="sk-SK"/>
        </w:rPr>
        <w:t>§ 2</w:t>
      </w:r>
    </w:p>
    <w:p>
      <w:pPr>
        <w:pStyle w:val="Nadpis2"/>
        <w:numPr>
          <w:ilvl w:val="1"/>
          <w:numId w:val="1"/>
        </w:numPr>
        <w:rPr>
          <w:lang w:val="sk-SK"/>
        </w:rPr>
      </w:pPr>
      <w:r>
        <w:rPr>
          <w:lang w:val="sk-SK"/>
        </w:rPr>
        <w:t>Úvodné ustanovenie</w:t>
      </w:r>
    </w:p>
    <w:p>
      <w:pPr>
        <w:pStyle w:val="Normal"/>
        <w:rPr>
          <w:lang w:val="sk-SK"/>
        </w:rPr>
      </w:pPr>
      <w:r>
        <w:rPr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(1)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Účastníci zmluvy sú povinní dbať, aby sa pri úprave zmluvných vzťahov odstránilo všetko, čo by mohlo viesť k vzniku rozporov (§ 43 Obč. zákonníka).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numPr>
          <w:ilvl w:val="0"/>
          <w:numId w:val="5"/>
        </w:numPr>
        <w:jc w:val="both"/>
        <w:rPr>
          <w:sz w:val="22"/>
          <w:lang w:val="sk-SK"/>
        </w:rPr>
      </w:pPr>
      <w:r>
        <w:rPr>
          <w:sz w:val="22"/>
          <w:lang w:val="sk-SK"/>
        </w:rPr>
        <w:t>Účastníci zmluvy nesmú zneužívať svoje postavenie na miestnom trhu (§ 12 zák. NR SR č. 18/1996 Z. z. o cenách v znení neskorších predpisov).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Normal"/>
        <w:jc w:val="both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adpis2"/>
        <w:numPr>
          <w:ilvl w:val="1"/>
          <w:numId w:val="1"/>
        </w:numPr>
        <w:rPr>
          <w:lang w:val="sk-SK"/>
        </w:rPr>
      </w:pPr>
      <w:r>
        <w:rPr>
          <w:lang w:val="sk-SK"/>
        </w:rPr>
        <w:t>§ 3</w:t>
      </w:r>
    </w:p>
    <w:p>
      <w:pPr>
        <w:pStyle w:val="Nadpis2"/>
        <w:numPr>
          <w:ilvl w:val="1"/>
          <w:numId w:val="1"/>
        </w:numPr>
        <w:rPr>
          <w:lang w:val="sk-SK"/>
        </w:rPr>
      </w:pPr>
      <w:r>
        <w:rPr>
          <w:lang w:val="sk-SK"/>
        </w:rPr>
        <w:t>Návrh na uzavretie zmluvy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(1)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Obec Závada stanovuje sadzobník cien, ktorý je uvedený v prílohe týchto zásad.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     </w:t>
      </w:r>
      <w:r>
        <w:rPr>
          <w:sz w:val="22"/>
          <w:lang w:val="sk-SK"/>
        </w:rPr>
        <w:t>Tento sadzobník cien je návrhom na uzavretie zmluvy v súlade s ust. § 43 a nasl. Obč. zákonníka.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(2)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Sadzobník cien tvorí neoddeliteľnú súčasť týchto zásad a je záväzný pre všetkých zamestnancov obce aj starostu obce.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     </w:t>
      </w:r>
      <w:r>
        <w:rPr>
          <w:sz w:val="22"/>
          <w:lang w:val="sk-SK"/>
        </w:rPr>
        <w:t>Starosta obce je oprávnený v prípade určenia ceny minimálnou alebo maximálnou hodnotou rozhodnúť v individuálnom prípade o konkrétnej cene pri uzatváraní zmluvy.</w:t>
      </w:r>
    </w:p>
    <w:p>
      <w:pPr>
        <w:pStyle w:val="Normal"/>
        <w:ind w:left="360" w:right="0" w:hanging="0"/>
        <w:jc w:val="both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adpis2"/>
        <w:numPr>
          <w:ilvl w:val="1"/>
          <w:numId w:val="1"/>
        </w:numPr>
        <w:rPr>
          <w:lang w:val="sk-SK"/>
        </w:rPr>
      </w:pPr>
      <w:r>
        <w:rPr>
          <w:lang w:val="sk-SK"/>
        </w:rPr>
        <w:t>§ 4</w:t>
      </w:r>
    </w:p>
    <w:p>
      <w:pPr>
        <w:pStyle w:val="Nadpis2"/>
        <w:numPr>
          <w:ilvl w:val="1"/>
          <w:numId w:val="1"/>
        </w:numPr>
        <w:rPr>
          <w:lang w:val="sk-SK"/>
        </w:rPr>
      </w:pPr>
      <w:r>
        <w:rPr>
          <w:lang w:val="sk-SK"/>
        </w:rPr>
        <w:t>Splatnosť ceny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(1)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V prípadoch jednorázového poskytovania služieb zo strany obce nemusí byť uzatvorená písomná zmluva.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     </w:t>
      </w:r>
      <w:r>
        <w:rPr>
          <w:sz w:val="22"/>
          <w:lang w:val="sk-SK"/>
        </w:rPr>
        <w:tab/>
        <w:t>Postačuje  obojstranná dohoda a úhrada ceny služby.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ab/>
        <w:t>Doklad o úhrade za poskytnutú službu musí obsahovať náležitosti požadované osobitnou právnou úpravou – najmä zák. č. 431/2002  Zb. o účtovníctve v znení neskorších predpisov ( § 11 cit. zákona).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Jednorázovo poskytované služby zo strany obce sú : 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numPr>
          <w:ilvl w:val="0"/>
          <w:numId w:val="2"/>
        </w:numPr>
        <w:jc w:val="both"/>
        <w:rPr>
          <w:b/>
          <w:bCs/>
          <w:sz w:val="22"/>
          <w:lang w:val="sk-SK"/>
        </w:rPr>
      </w:pPr>
      <w:r>
        <w:rPr>
          <w:rFonts w:eastAsia="Wingdings" w:cs="Wingdings" w:ascii="Wingdings" w:hAnsi="Wingdings"/>
          <w:bCs/>
          <w:sz w:val="22"/>
          <w:lang w:val="sk-SK"/>
        </w:rPr>
        <w:t></w:t>
      </w:r>
      <w:r>
        <w:rPr>
          <w:bCs/>
          <w:sz w:val="14"/>
          <w:szCs w:val="14"/>
          <w:lang w:val="sk-SK"/>
        </w:rPr>
        <w:t xml:space="preserve">      </w:t>
      </w:r>
      <w:r>
        <w:rPr>
          <w:b/>
          <w:bCs/>
          <w:sz w:val="22"/>
          <w:lang w:val="sk-SK"/>
        </w:rPr>
        <w:t>Vysielanie oznamov v miestnom rozhlase.</w:t>
      </w:r>
    </w:p>
    <w:p>
      <w:pPr>
        <w:pStyle w:val="Normal"/>
        <w:ind w:left="108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Cenu za vykonanú službu uhrádza občan, ktorý si dá správu vyhlásiť vopred do pokladne obce Závada na obecnom úrade. Úhrada ceny je podmienkou vyhlásenia oznamu. </w:t>
      </w:r>
    </w:p>
    <w:p>
      <w:pPr>
        <w:pStyle w:val="Zkladntextodsazen3"/>
        <w:rPr/>
      </w:pPr>
      <w:r>
        <w:rPr/>
        <w:t xml:space="preserve">Za túto službu neplatia orgány štátnej správy a miestne spoločenské organizácie v obci Závada.  </w:t>
      </w:r>
    </w:p>
    <w:p>
      <w:pPr>
        <w:pStyle w:val="Zkladntextodsazen3"/>
        <w:rPr/>
      </w:pPr>
      <w:r>
        <w:rPr/>
        <w:t>.</w:t>
      </w:r>
    </w:p>
    <w:p>
      <w:pPr>
        <w:pStyle w:val="Normal"/>
        <w:numPr>
          <w:ilvl w:val="0"/>
          <w:numId w:val="2"/>
        </w:numPr>
        <w:jc w:val="both"/>
        <w:rPr>
          <w:b/>
          <w:bCs/>
          <w:sz w:val="22"/>
          <w:lang w:val="sk-SK"/>
        </w:rPr>
      </w:pPr>
      <w:r>
        <w:rPr>
          <w:rFonts w:eastAsia="Wingdings" w:cs="Wingdings" w:ascii="Wingdings" w:hAnsi="Wingdings"/>
          <w:sz w:val="22"/>
          <w:lang w:val="sk-SK"/>
        </w:rPr>
        <w:t></w:t>
      </w:r>
      <w:r>
        <w:rPr>
          <w:sz w:val="14"/>
          <w:szCs w:val="14"/>
          <w:lang w:val="sk-SK"/>
        </w:rPr>
        <w:t xml:space="preserve">      </w:t>
      </w:r>
      <w:r>
        <w:rPr>
          <w:b/>
          <w:bCs/>
          <w:sz w:val="22"/>
          <w:lang w:val="sk-SK"/>
        </w:rPr>
        <w:t>Kopírovacie služby.</w:t>
      </w:r>
    </w:p>
    <w:p>
      <w:pPr>
        <w:pStyle w:val="Normal"/>
        <w:numPr>
          <w:ilvl w:val="0"/>
          <w:numId w:val="2"/>
        </w:numPr>
        <w:jc w:val="both"/>
        <w:rPr>
          <w:b/>
          <w:bCs/>
          <w:sz w:val="22"/>
          <w:lang w:val="sk-SK"/>
        </w:rPr>
      </w:pPr>
      <w:r>
        <w:rPr>
          <w:sz w:val="22"/>
          <w:lang w:val="sk-SK"/>
        </w:rPr>
        <w:t xml:space="preserve">       </w:t>
      </w:r>
      <w:r>
        <w:rPr>
          <w:b/>
          <w:bCs/>
          <w:sz w:val="22"/>
          <w:lang w:val="sk-SK"/>
        </w:rPr>
        <w:t>Hrebeňová väzba</w:t>
      </w:r>
    </w:p>
    <w:p>
      <w:pPr>
        <w:pStyle w:val="Normal"/>
        <w:numPr>
          <w:ilvl w:val="0"/>
          <w:numId w:val="2"/>
        </w:numPr>
        <w:jc w:val="both"/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 xml:space="preserve">       </w:t>
      </w:r>
      <w:r>
        <w:rPr>
          <w:b/>
          <w:bCs/>
          <w:sz w:val="22"/>
          <w:lang w:val="sk-SK"/>
        </w:rPr>
        <w:t>Laminovanie</w:t>
      </w:r>
    </w:p>
    <w:p>
      <w:pPr>
        <w:pStyle w:val="Normal"/>
        <w:ind w:left="108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Cenu za vykonanú službu uhrádza občan, ktorý túto službu využil, v hotovosti do pokladne.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.  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numPr>
          <w:ilvl w:val="0"/>
          <w:numId w:val="7"/>
        </w:numPr>
        <w:tabs>
          <w:tab w:val="left" w:pos="360" w:leader="none"/>
        </w:tabs>
        <w:ind w:left="360" w:right="0" w:hanging="375"/>
        <w:jc w:val="both"/>
        <w:rPr>
          <w:sz w:val="22"/>
          <w:lang w:val="sk-SK"/>
        </w:rPr>
      </w:pP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 xml:space="preserve">  </w:t>
      </w:r>
      <w:r>
        <w:rPr>
          <w:sz w:val="22"/>
          <w:lang w:val="sk-SK"/>
        </w:rPr>
        <w:t xml:space="preserve">Pokiaľ ide o nájom  hnuteľných vecí v majetku obce Závada, sú to služby poskytované jednorázovo. Ani v tomto prípade nemusí byť uzatvorená písomná zmluva. </w:t>
      </w:r>
    </w:p>
    <w:p>
      <w:pPr>
        <w:pStyle w:val="Normal"/>
        <w:ind w:left="-15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        </w:t>
      </w:r>
      <w:r>
        <w:rPr>
          <w:sz w:val="22"/>
          <w:lang w:val="sk-SK"/>
        </w:rPr>
        <w:t xml:space="preserve">Postačuje obojstranná dohoda a úhrada ceny služby.  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   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   </w:t>
      </w:r>
      <w:r>
        <w:rPr>
          <w:sz w:val="22"/>
          <w:lang w:val="sk-SK"/>
        </w:rPr>
        <w:t>Jedná sa o tieto služby :</w:t>
      </w:r>
    </w:p>
    <w:p>
      <w:pPr>
        <w:pStyle w:val="Normal"/>
        <w:jc w:val="both"/>
        <w:rPr>
          <w:i/>
          <w:iCs/>
          <w:lang w:val="sk-SK"/>
        </w:rPr>
      </w:pPr>
      <w:r>
        <w:rPr>
          <w:i/>
          <w:iCs/>
          <w:lang w:val="sk-SK"/>
        </w:rPr>
        <w:t xml:space="preserve"> </w:t>
      </w:r>
    </w:p>
    <w:p>
      <w:pPr>
        <w:pStyle w:val="Zkladntextodsazen2"/>
        <w:numPr>
          <w:ilvl w:val="1"/>
          <w:numId w:val="6"/>
        </w:numPr>
        <w:rPr>
          <w:b/>
          <w:bCs/>
          <w:lang w:val="sk-SK"/>
        </w:rPr>
      </w:pPr>
      <w:r>
        <w:rPr>
          <w:rFonts w:eastAsia="Wingdings" w:cs="Wingdings" w:ascii="Wingdings" w:hAnsi="Wingdings"/>
          <w:lang w:val="sk-SK"/>
        </w:rPr>
        <w:t></w:t>
      </w:r>
      <w:r>
        <w:rPr>
          <w:sz w:val="14"/>
          <w:szCs w:val="14"/>
          <w:lang w:val="sk-SK"/>
        </w:rPr>
        <w:t xml:space="preserve">      </w:t>
      </w:r>
      <w:r>
        <w:rPr>
          <w:b/>
          <w:bCs/>
          <w:lang w:val="sk-SK"/>
        </w:rPr>
        <w:t>Prenájom vybavenia kuchyne.</w:t>
      </w:r>
    </w:p>
    <w:p>
      <w:pPr>
        <w:pStyle w:val="Zkladntextodsazen2"/>
        <w:rPr>
          <w:lang w:val="sk-SK"/>
        </w:rPr>
      </w:pPr>
      <w:r>
        <w:rPr>
          <w:lang w:val="sk-SK"/>
        </w:rPr>
        <w:t>Táto služba zahŕňa prenájom obedového servisu a príboru. Cenu za službu platí nájomca v deň vrátenia  prenajatého servisu a príboru v hotovosti do pokladne. Pri rozbití a strate prenajatých predmetov je nájomca povinný uhradiť nákupnú cenu poškodeného alebo strateného predmetu v plnej výške podľa cenníka ktorý mu musí byť predložený pri výpožičke.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numPr>
          <w:ilvl w:val="0"/>
          <w:numId w:val="6"/>
        </w:numPr>
        <w:jc w:val="both"/>
        <w:rPr>
          <w:sz w:val="22"/>
          <w:lang w:val="sk-SK"/>
        </w:rPr>
      </w:pP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Pokiaľ ide o nájom nehnuteľností v majetku obce Závada, musí byť vždy uzavretá písomná zmluva.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ind w:left="708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>Nájomná zmluva, okrem ďalších náležitostí, musí obsahovať tiež aj:</w:t>
      </w:r>
    </w:p>
    <w:p>
      <w:pPr>
        <w:pStyle w:val="Normal"/>
        <w:ind w:left="708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720" w:leader="none"/>
        </w:tabs>
        <w:ind w:left="72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-</w:t>
      </w:r>
      <w:r>
        <w:rPr>
          <w:sz w:val="14"/>
          <w:szCs w:val="14"/>
          <w:lang w:val="sk-SK"/>
        </w:rPr>
        <w:t xml:space="preserve">           </w:t>
      </w:r>
      <w:r>
        <w:rPr>
          <w:sz w:val="22"/>
          <w:lang w:val="sk-SK"/>
        </w:rPr>
        <w:t>výšku nájomného,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14"/>
          <w:szCs w:val="14"/>
          <w:lang w:val="sk-SK"/>
        </w:rPr>
        <w:t xml:space="preserve">-            </w:t>
      </w:r>
      <w:r>
        <w:rPr>
          <w:sz w:val="22"/>
          <w:lang w:val="sk-SK"/>
        </w:rPr>
        <w:t>zmluvné pokuty v prípade neplnenia zmluvných povinností.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             </w:t>
      </w:r>
    </w:p>
    <w:p>
      <w:pPr>
        <w:pStyle w:val="Normal"/>
        <w:ind w:left="36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>         </w:t>
      </w:r>
      <w:r>
        <w:rPr>
          <w:sz w:val="22"/>
          <w:szCs w:val="14"/>
          <w:lang w:val="sk-SK"/>
        </w:rPr>
        <w:t xml:space="preserve">Do týchto služieb je možné zaradiť :   </w:t>
      </w:r>
    </w:p>
    <w:p>
      <w:pPr>
        <w:pStyle w:val="Normal"/>
        <w:ind w:left="36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> </w:t>
      </w:r>
    </w:p>
    <w:p>
      <w:pPr>
        <w:pStyle w:val="Normal"/>
        <w:numPr>
          <w:ilvl w:val="1"/>
          <w:numId w:val="6"/>
        </w:numPr>
        <w:jc w:val="both"/>
        <w:rPr>
          <w:b/>
          <w:bCs/>
          <w:sz w:val="22"/>
          <w:szCs w:val="14"/>
          <w:lang w:val="sk-SK"/>
        </w:rPr>
      </w:pPr>
      <w:r>
        <w:rPr>
          <w:rFonts w:eastAsia="Wingdings" w:cs="Wingdings" w:ascii="Wingdings" w:hAnsi="Wingdings"/>
          <w:sz w:val="22"/>
          <w:szCs w:val="14"/>
          <w:lang w:val="sk-SK"/>
        </w:rPr>
        <w:t></w:t>
      </w:r>
      <w:r>
        <w:rPr>
          <w:sz w:val="14"/>
          <w:szCs w:val="14"/>
          <w:lang w:val="sk-SK"/>
        </w:rPr>
        <w:t xml:space="preserve">      </w:t>
      </w:r>
      <w:r>
        <w:rPr>
          <w:b/>
          <w:bCs/>
          <w:sz w:val="22"/>
          <w:szCs w:val="14"/>
          <w:lang w:val="sk-SK"/>
        </w:rPr>
        <w:t>Prenájom priestorov jedálne Základnej školy a zariadenia jedálne</w:t>
      </w:r>
    </w:p>
    <w:p>
      <w:pPr>
        <w:pStyle w:val="Normal"/>
        <w:ind w:left="1440" w:right="0" w:hanging="0"/>
        <w:jc w:val="both"/>
        <w:rPr>
          <w:i/>
          <w:iCs/>
          <w:sz w:val="22"/>
          <w:szCs w:val="14"/>
          <w:lang w:val="sk-SK"/>
        </w:rPr>
      </w:pPr>
      <w:r>
        <w:rPr>
          <w:sz w:val="22"/>
          <w:szCs w:val="14"/>
          <w:lang w:val="sk-SK"/>
        </w:rPr>
        <w:t xml:space="preserve">Cenu za túto službu uhrádza nájomca, ktorý si tieto priestory prenajíma na účely usporiadania osobných, súkromných  podujatí alebo spoločenských a kultúrnych podujatí. </w:t>
      </w:r>
      <w:r>
        <w:rPr>
          <w:i/>
          <w:iCs/>
          <w:sz w:val="22"/>
          <w:szCs w:val="14"/>
          <w:lang w:val="sk-SK"/>
        </w:rPr>
        <w:t xml:space="preserve"> </w:t>
      </w:r>
    </w:p>
    <w:p>
      <w:pPr>
        <w:pStyle w:val="Normal"/>
        <w:ind w:left="144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 xml:space="preserve"> </w:t>
      </w:r>
      <w:r>
        <w:rPr>
          <w:sz w:val="22"/>
          <w:szCs w:val="14"/>
          <w:lang w:val="sk-SK"/>
        </w:rPr>
        <w:t>Cena za poskytnutú službu sa uhrádza do 7 dní od uskutočnenia podujatia v hotovosti do pokladne.</w:t>
      </w:r>
    </w:p>
    <w:p>
      <w:pPr>
        <w:pStyle w:val="Normal"/>
        <w:ind w:left="144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 xml:space="preserve"> </w:t>
      </w:r>
      <w:r>
        <w:rPr>
          <w:sz w:val="22"/>
          <w:szCs w:val="14"/>
          <w:lang w:val="sk-SK"/>
        </w:rPr>
        <w:t xml:space="preserve">Usporiadateľ / nájomca /  zodpovedá za spôsobenú škodu na prenajatých priestoroch a ich vybavení v plnom rozsahu. Spôsobené poškodenie priestorov alebo zariadenia je usporiadateľ / nájomca / povinný odstrániť a uviesť do pôvodného stavu na vlastné náklady do 1 mesiaca od dátumu zistenia škody.  Ak tak usporiadateľ / nájomca / neučiní, obec ako vlastník, zabezpečí odstránenie škody a následne práce a materiál potrebný na odstránenie škody, vyfakturuje usporiadateľovi podujatia / nájomcovi /. </w:t>
      </w:r>
    </w:p>
    <w:p>
      <w:pPr>
        <w:pStyle w:val="Normal"/>
        <w:ind w:left="144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>Cena za túto službu je rozdielna, podľa toho v ktorom období sa priestory jedálne Základnej školy prenajímajú :</w:t>
      </w:r>
    </w:p>
    <w:p>
      <w:pPr>
        <w:pStyle w:val="Normal"/>
        <w:ind w:left="144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 xml:space="preserve">-  počas vykurovacej sezóny </w:t>
      </w:r>
    </w:p>
    <w:p>
      <w:pPr>
        <w:pStyle w:val="Normal"/>
        <w:ind w:left="144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 xml:space="preserve">-  mimo vykurovacej sezóny. </w:t>
      </w:r>
    </w:p>
    <w:p>
      <w:pPr>
        <w:pStyle w:val="Normal"/>
        <w:numPr>
          <w:ilvl w:val="0"/>
          <w:numId w:val="3"/>
        </w:numPr>
        <w:jc w:val="both"/>
        <w:rPr>
          <w:b/>
          <w:bCs/>
          <w:sz w:val="22"/>
          <w:szCs w:val="14"/>
          <w:lang w:val="sk-SK"/>
        </w:rPr>
      </w:pPr>
      <w:r>
        <w:rPr>
          <w:rFonts w:eastAsia="Wingdings" w:cs="Wingdings" w:ascii="Wingdings" w:hAnsi="Wingdings"/>
          <w:sz w:val="22"/>
          <w:szCs w:val="14"/>
          <w:lang w:val="sk-SK"/>
        </w:rPr>
        <w:t></w:t>
      </w:r>
      <w:r>
        <w:rPr>
          <w:sz w:val="14"/>
          <w:szCs w:val="14"/>
          <w:lang w:val="sk-SK"/>
        </w:rPr>
        <w:t xml:space="preserve">      </w:t>
      </w:r>
      <w:r>
        <w:rPr>
          <w:b/>
          <w:bCs/>
          <w:sz w:val="22"/>
          <w:szCs w:val="14"/>
          <w:lang w:val="sk-SK"/>
        </w:rPr>
        <w:t>Prenájom priestorov kuchyne</w:t>
      </w:r>
    </w:p>
    <w:p>
      <w:pPr>
        <w:pStyle w:val="Normal"/>
        <w:ind w:left="1440" w:right="0" w:hanging="0"/>
        <w:jc w:val="both"/>
        <w:rPr>
          <w:i/>
          <w:iCs/>
          <w:sz w:val="22"/>
          <w:szCs w:val="14"/>
          <w:lang w:val="sk-SK"/>
        </w:rPr>
      </w:pPr>
      <w:r>
        <w:rPr>
          <w:sz w:val="22"/>
          <w:szCs w:val="14"/>
          <w:lang w:val="sk-SK"/>
        </w:rPr>
        <w:t xml:space="preserve">Cenu za túto službu uhrádza nájomca, ktorý si tieto priestory prenajíma.  </w:t>
      </w:r>
      <w:r>
        <w:rPr>
          <w:i/>
          <w:iCs/>
          <w:sz w:val="22"/>
          <w:szCs w:val="14"/>
          <w:lang w:val="sk-SK"/>
        </w:rPr>
        <w:t xml:space="preserve">. </w:t>
      </w:r>
    </w:p>
    <w:p>
      <w:pPr>
        <w:pStyle w:val="Normal"/>
        <w:ind w:left="144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 xml:space="preserve">Cena za poskytnutú službu sa uhrádza do 7 dní od prenajatia týchto priestorov v hotovosti do pokladne. </w:t>
      </w:r>
    </w:p>
    <w:p>
      <w:pPr>
        <w:pStyle w:val="Normal"/>
        <w:ind w:left="144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>Nájomca zodpovedá za spôsobenú škodu na prenajatých priestoroch a ich vybavení v plnom rozsahu. Spôsobené poškodenie priestorov alebo zariadenia je nájomca povinný odstrániť a uviesť do pôvodného stavu na vlastné náklady do 1 mesiaca od dátumu zistenia škody. Ak tak nájomca neučiní, obec ako vlastník, zabezpečí odstránenie škody a následne práce a materiál potrebný na odstránenie škody, vyfakturuje nájomcovi.</w:t>
      </w:r>
    </w:p>
    <w:p>
      <w:pPr>
        <w:pStyle w:val="Normal"/>
        <w:ind w:left="144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>Cena za túto službu je rozdielna, podľa toho v ktorom období sa priestory kuchyne prenajímajú:</w:t>
      </w:r>
    </w:p>
    <w:p>
      <w:pPr>
        <w:pStyle w:val="Normal"/>
        <w:ind w:left="144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>-  počas vykurovacej sezóny</w:t>
      </w:r>
    </w:p>
    <w:p>
      <w:pPr>
        <w:pStyle w:val="Normal"/>
        <w:ind w:left="36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 xml:space="preserve">                   </w:t>
      </w:r>
      <w:r>
        <w:rPr>
          <w:sz w:val="22"/>
          <w:szCs w:val="14"/>
          <w:lang w:val="sk-SK"/>
        </w:rPr>
        <w:t>-  mimo vykurovacej sezóny</w:t>
      </w:r>
    </w:p>
    <w:p>
      <w:pPr>
        <w:pStyle w:val="Normal"/>
        <w:numPr>
          <w:ilvl w:val="0"/>
          <w:numId w:val="3"/>
        </w:numPr>
        <w:jc w:val="both"/>
        <w:rPr>
          <w:b/>
          <w:bCs/>
          <w:sz w:val="22"/>
          <w:szCs w:val="14"/>
          <w:lang w:val="sk-SK"/>
        </w:rPr>
      </w:pPr>
      <w:r>
        <w:rPr>
          <w:b/>
          <w:bCs/>
          <w:sz w:val="22"/>
          <w:szCs w:val="14"/>
          <w:lang w:val="sk-SK"/>
        </w:rPr>
        <w:t xml:space="preserve">       </w:t>
      </w:r>
      <w:r>
        <w:rPr>
          <w:b/>
          <w:bCs/>
          <w:sz w:val="22"/>
          <w:szCs w:val="14"/>
          <w:lang w:val="sk-SK"/>
        </w:rPr>
        <w:t>Prenájom domu smútku</w:t>
      </w:r>
    </w:p>
    <w:p>
      <w:pPr>
        <w:pStyle w:val="Zkladntextodsazen2"/>
        <w:rPr>
          <w:szCs w:val="14"/>
          <w:lang w:val="sk-SK"/>
        </w:rPr>
      </w:pPr>
      <w:r>
        <w:rPr>
          <w:szCs w:val="14"/>
          <w:lang w:val="sk-SK"/>
        </w:rPr>
        <w:t>Cenu za tieto službu uhrádza nájomca, ktorý si tieto priestory prenajíma.</w:t>
      </w:r>
    </w:p>
    <w:p>
      <w:pPr>
        <w:pStyle w:val="Normal"/>
        <w:ind w:left="144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 xml:space="preserve">Cena za poskytnutú službu sa uhrádza do 7 dní od prenajatia týchto priestorov v hotovosti do pokladne. </w:t>
      </w:r>
    </w:p>
    <w:p>
      <w:pPr>
        <w:pStyle w:val="Normal"/>
        <w:ind w:left="144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>Nájomca zodpovedá za spôsobenú škodu na prenajatých priestoroch a ich vybavení v plnom rozsahu. Spôsobené poškodenie priestorov alebo zariadenia je nájomca povinný odstrániť a uviesť do pôvodného stavu na vlastné náklady do 1 mesiaca od dátumu zistenia škody. Ak tak nájomca neučiní, obec ako vlastník, zabezpečí odstránenie škody a následne práce a materiál potrebný na odstránenie škody, vyfakturuje nájomcovi.</w:t>
      </w:r>
    </w:p>
    <w:p>
      <w:pPr>
        <w:pStyle w:val="Normal"/>
        <w:numPr>
          <w:ilvl w:val="0"/>
          <w:numId w:val="3"/>
        </w:numPr>
        <w:jc w:val="both"/>
        <w:rPr>
          <w:b/>
          <w:bCs/>
          <w:sz w:val="22"/>
          <w:szCs w:val="14"/>
          <w:lang w:val="sk-SK"/>
        </w:rPr>
      </w:pPr>
      <w:r>
        <w:rPr>
          <w:rFonts w:eastAsia="Wingdings" w:cs="Wingdings" w:ascii="Wingdings" w:hAnsi="Wingdings"/>
          <w:sz w:val="22"/>
          <w:szCs w:val="14"/>
          <w:lang w:val="sk-SK"/>
        </w:rPr>
        <w:t></w:t>
      </w:r>
      <w:r>
        <w:rPr>
          <w:sz w:val="14"/>
          <w:szCs w:val="14"/>
          <w:lang w:val="sk-SK"/>
        </w:rPr>
        <w:t xml:space="preserve">      </w:t>
      </w:r>
      <w:r>
        <w:rPr>
          <w:b/>
          <w:bCs/>
          <w:sz w:val="22"/>
          <w:szCs w:val="14"/>
          <w:lang w:val="sk-SK"/>
        </w:rPr>
        <w:t>Prenájom priestorov zasadačky obecného úradu</w:t>
      </w:r>
    </w:p>
    <w:p>
      <w:pPr>
        <w:pStyle w:val="Normal"/>
        <w:ind w:left="144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 xml:space="preserve">Cena za poskytnutú službu sa uhrádza v deň prenajatia  týchto priestorov v hotovosti do pokladne. </w:t>
      </w:r>
    </w:p>
    <w:p>
      <w:pPr>
        <w:pStyle w:val="Normal"/>
        <w:ind w:left="108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 xml:space="preserve">      </w:t>
      </w:r>
      <w:r>
        <w:rPr>
          <w:sz w:val="22"/>
          <w:szCs w:val="14"/>
          <w:lang w:val="sk-SK"/>
        </w:rPr>
        <w:t xml:space="preserve">Nájomca zodpovedá za spôsobenú škodu na prenajatých priestoroch a ich vybavení       </w:t>
      </w:r>
    </w:p>
    <w:p>
      <w:pPr>
        <w:pStyle w:val="Normal"/>
        <w:ind w:left="108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  <w:t xml:space="preserve">      </w:t>
      </w:r>
      <w:r>
        <w:rPr>
          <w:sz w:val="22"/>
          <w:szCs w:val="14"/>
          <w:lang w:val="sk-SK"/>
        </w:rPr>
        <w:t>v celom rozsahu.</w:t>
      </w:r>
    </w:p>
    <w:p>
      <w:pPr>
        <w:pStyle w:val="Normal"/>
        <w:ind w:left="108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</w:r>
    </w:p>
    <w:p>
      <w:pPr>
        <w:pStyle w:val="Normal"/>
        <w:ind w:left="1080" w:right="0" w:hanging="0"/>
        <w:jc w:val="both"/>
        <w:rPr>
          <w:sz w:val="22"/>
          <w:szCs w:val="14"/>
          <w:lang w:val="sk-SK"/>
        </w:rPr>
      </w:pPr>
      <w:r>
        <w:rPr>
          <w:sz w:val="22"/>
          <w:szCs w:val="14"/>
          <w:lang w:val="sk-SK"/>
        </w:rPr>
      </w:r>
    </w:p>
    <w:p>
      <w:pPr>
        <w:pStyle w:val="Normal"/>
        <w:tabs>
          <w:tab w:val="left" w:pos="720" w:leader="none"/>
        </w:tabs>
        <w:ind w:left="72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(4)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Zmluvné prevody majetku a predaj majetku obce Závada a tiež aukčný predaj majetku je určený osobitnou právnou úpravou – zák. SNR č. 138/1991 Zb. o majetku obcí v znení neskorších predpisov a „Zásadami hospodárenie s majetkom obce Závada“.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adpis1"/>
        <w:numPr>
          <w:ilvl w:val="0"/>
          <w:numId w:val="1"/>
        </w:numPr>
        <w:rPr>
          <w:caps/>
          <w:lang w:val="sk-SK"/>
        </w:rPr>
      </w:pPr>
      <w:r>
        <w:rPr>
          <w:caps/>
          <w:lang w:val="sk-SK"/>
        </w:rPr>
        <w:t>Spoločné a záverečné ustanovenie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adpis2"/>
        <w:numPr>
          <w:ilvl w:val="1"/>
          <w:numId w:val="1"/>
        </w:numPr>
        <w:rPr>
          <w:lang w:val="sk-SK"/>
        </w:rPr>
      </w:pPr>
      <w:r>
        <w:rPr>
          <w:lang w:val="sk-SK"/>
        </w:rPr>
        <w:t>§ 5</w:t>
      </w:r>
    </w:p>
    <w:p>
      <w:pPr>
        <w:pStyle w:val="Nadpis2"/>
        <w:numPr>
          <w:ilvl w:val="1"/>
          <w:numId w:val="1"/>
        </w:numPr>
        <w:rPr>
          <w:lang w:val="sk-SK"/>
        </w:rPr>
      </w:pPr>
      <w:r>
        <w:rPr>
          <w:lang w:val="sk-SK"/>
        </w:rPr>
        <w:t>Spoločné ustanovenia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(1)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Príjmy zo zmluvných vzťahov sú príjmu rozpočtu obce Závada.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(2)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Ak tieto zásady neobsahujú bližšiu úpravu, použije sa Občiansky zákonník a zák. NR SR č. 18/1996 Z. z. o cenách v znení neskorších predpisov.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(3)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Sadzobník cien určených obcou musí byť zverejnený na úradnej tabuli v obci.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ind w:left="360" w:right="0" w:firstLine="349"/>
        <w:jc w:val="both"/>
        <w:rPr>
          <w:sz w:val="22"/>
          <w:lang w:val="sk-SK"/>
        </w:rPr>
      </w:pPr>
      <w:r>
        <w:rPr>
          <w:sz w:val="22"/>
          <w:lang w:val="sk-SK"/>
        </w:rPr>
        <w:t>Zároveň musí byť umožnené každému nahliadať do týchto zásad a tiež do sadzobníka cien.</w:t>
      </w:r>
    </w:p>
    <w:p>
      <w:pPr>
        <w:pStyle w:val="Normal"/>
        <w:ind w:left="360" w:right="0" w:firstLine="349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(4)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Starosta obce je oprávnený v individuálnych prípadoch a v prípadoch hodných osobitného zreteľa (najmä sociálne pomery a pod.) rozhodnúť aj inak.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ind w:left="360" w:right="0" w:firstLine="349"/>
        <w:jc w:val="both"/>
        <w:rPr>
          <w:sz w:val="22"/>
          <w:lang w:val="sk-SK"/>
        </w:rPr>
      </w:pPr>
      <w:r>
        <w:rPr>
          <w:sz w:val="22"/>
          <w:lang w:val="sk-SK"/>
        </w:rPr>
        <w:t>Nesmie však znížiť cenu o viac ako jednu polovicu z návrhu ceny určenej sadzobníkom služieb.</w:t>
      </w:r>
    </w:p>
    <w:p>
      <w:pPr>
        <w:pStyle w:val="Normal"/>
        <w:ind w:left="360" w:right="0" w:hanging="0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(5)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Zabezpečovanie a poskytovanie  verejnoprospešných služieb obcou Závada je riešené osobitnou zmluvou uzavretou v súlade s § 3 ods. 3 písm. a/ zák. SNR č. 369/1990 Zb. o obecnom zriadení v znení neskorších predpisov.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adpis2"/>
        <w:numPr>
          <w:ilvl w:val="1"/>
          <w:numId w:val="1"/>
        </w:numPr>
        <w:rPr>
          <w:lang w:val="sk-SK"/>
        </w:rPr>
      </w:pPr>
      <w:r>
        <w:rPr>
          <w:lang w:val="sk-SK"/>
        </w:rPr>
        <w:t>§ 6</w:t>
      </w:r>
    </w:p>
    <w:p>
      <w:pPr>
        <w:pStyle w:val="Nadpis2"/>
        <w:numPr>
          <w:ilvl w:val="1"/>
          <w:numId w:val="1"/>
        </w:numPr>
        <w:rPr>
          <w:lang w:val="sk-SK"/>
        </w:rPr>
      </w:pPr>
      <w:r>
        <w:rPr>
          <w:lang w:val="sk-SK"/>
        </w:rPr>
        <w:t>Záverečné ustanovenia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(1)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Na týchto zásadách sa uznieslo Obecné zastupiteľstvo v Závade, dňa 14.12.2008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(2)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Zmeny a doplnky týchto zásad schvaľuje Obecné zastupiteľstvo v Závade.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>
          <w:sz w:val="22"/>
          <w:lang w:val="sk-SK"/>
        </w:rPr>
      </w:pPr>
      <w:r>
        <w:rPr>
          <w:sz w:val="22"/>
          <w:lang w:val="sk-SK"/>
        </w:rPr>
        <w:t>(3)</w:t>
      </w:r>
      <w:r>
        <w:rPr>
          <w:sz w:val="14"/>
          <w:szCs w:val="14"/>
          <w:lang w:val="sk-SK"/>
        </w:rPr>
        <w:t xml:space="preserve">    </w:t>
      </w:r>
      <w:r>
        <w:rPr>
          <w:sz w:val="22"/>
          <w:lang w:val="sk-SK"/>
        </w:rPr>
        <w:t>Tieto zásady nadobúdajú účinnosť dňom 01.01.2009</w:t>
      </w:r>
    </w:p>
    <w:p>
      <w:pPr>
        <w:pStyle w:val="Normal"/>
        <w:jc w:val="both"/>
        <w:rPr>
          <w:sz w:val="22"/>
          <w:lang w:val="sk-SK"/>
        </w:rPr>
      </w:pPr>
      <w:r>
        <w:rPr>
          <w:sz w:val="22"/>
          <w:lang w:val="sk-SK"/>
        </w:rPr>
        <w:t> </w:t>
      </w:r>
    </w:p>
    <w:p>
      <w:pPr>
        <w:pStyle w:val="Normal"/>
        <w:jc w:val="both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jc w:val="both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jc w:val="both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jc w:val="both"/>
        <w:rPr>
          <w:sz w:val="20"/>
          <w:lang w:val="sk-SK"/>
        </w:rPr>
      </w:pPr>
      <w:r>
        <w:rPr>
          <w:sz w:val="20"/>
          <w:lang w:val="sk-SK"/>
        </w:rPr>
        <w:t>V Závade, dňa 14.12.2008</w:t>
      </w:r>
    </w:p>
    <w:p>
      <w:pPr>
        <w:pStyle w:val="Normal"/>
        <w:jc w:val="both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jc w:val="both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jc w:val="both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jc w:val="both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jc w:val="both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jc w:val="both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jc w:val="both"/>
        <w:rPr>
          <w:sz w:val="20"/>
          <w:lang w:val="sk-SK"/>
        </w:rPr>
      </w:pPr>
      <w:r>
        <w:rPr>
          <w:sz w:val="20"/>
          <w:lang w:val="sk-SK"/>
        </w:rPr>
        <w:t xml:space="preserve">                                                                                                                               </w:t>
      </w:r>
      <w:r>
        <w:rPr>
          <w:sz w:val="20"/>
          <w:lang w:val="sk-SK"/>
        </w:rPr>
        <w:t>. ...................................................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 xml:space="preserve">Miroslav  K A L M Á R 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starosta obce</w:t>
      </w:r>
    </w:p>
    <w:p>
      <w:pPr>
        <w:pStyle w:val="Normal"/>
        <w:ind w:left="5664" w:right="0" w:firstLine="708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rPr>
          <w:b/>
          <w:bCs/>
          <w:i/>
          <w:iCs/>
          <w:sz w:val="32"/>
          <w:lang w:val="sk-SK"/>
        </w:rPr>
      </w:pPr>
      <w:r>
        <w:rPr>
          <w:b/>
          <w:bCs/>
          <w:i/>
          <w:iCs/>
          <w:sz w:val="32"/>
          <w:lang w:val="sk-SK"/>
        </w:rPr>
        <w:t>Obec   Z Á V A D A   991 21   Závada č. 54</w:t>
      </w:r>
    </w:p>
    <w:p>
      <w:pPr>
        <w:pStyle w:val="Normal"/>
        <w:rPr>
          <w:b/>
          <w:bCs/>
          <w:i/>
          <w:iCs/>
          <w:sz w:val="32"/>
          <w:lang w:val="sk-SK"/>
        </w:rPr>
      </w:pPr>
      <w:r>
        <w:rPr>
          <w:b/>
          <w:bCs/>
          <w:i/>
          <w:iCs/>
          <w:sz w:val="32"/>
          <w:lang w:val="sk-SK"/>
        </w:rPr>
        <w:t>________________________________________________________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ab/>
        <w:tab/>
        <w:tab/>
        <w:tab/>
        <w:tab/>
        <w:tab/>
        <w:tab/>
        <w:tab/>
        <w:t>V Závade, dňa 29.03.2004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5664" w:right="0" w:firstLine="708"/>
        <w:jc w:val="center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jc w:val="center"/>
        <w:rPr>
          <w:b/>
          <w:bCs/>
          <w:caps/>
          <w:sz w:val="40"/>
          <w:lang w:val="sk-SK"/>
        </w:rPr>
      </w:pPr>
      <w:r>
        <w:rPr>
          <w:b/>
          <w:bCs/>
          <w:caps/>
          <w:sz w:val="40"/>
          <w:lang w:val="sk-SK"/>
        </w:rPr>
        <w:t>Sadzobník cien /služieb/</w:t>
      </w:r>
    </w:p>
    <w:p>
      <w:pPr>
        <w:pStyle w:val="Normal"/>
        <w:jc w:val="center"/>
        <w:rPr>
          <w:b/>
          <w:bCs/>
          <w:caps/>
          <w:sz w:val="40"/>
          <w:lang w:val="sk-SK"/>
        </w:rPr>
      </w:pPr>
      <w:r>
        <w:rPr>
          <w:b/>
          <w:bCs/>
          <w:caps/>
          <w:sz w:val="40"/>
          <w:lang w:val="sk-SK"/>
        </w:rPr>
        <w:t xml:space="preserve">obce  Z Á V A D A </w:t>
      </w:r>
    </w:p>
    <w:p>
      <w:pPr>
        <w:pStyle w:val="Normal"/>
        <w:jc w:val="center"/>
        <w:rPr>
          <w:b/>
          <w:bCs/>
          <w:caps/>
          <w:sz w:val="40"/>
          <w:lang w:val="sk-SK"/>
        </w:rPr>
      </w:pPr>
      <w:r>
        <w:rPr>
          <w:b/>
          <w:bCs/>
          <w:caps/>
          <w:sz w:val="40"/>
          <w:lang w:val="sk-SK"/>
        </w:rPr>
        <w:t> </w:t>
      </w:r>
    </w:p>
    <w:p>
      <w:pPr>
        <w:pStyle w:val="Zkladntext2"/>
        <w:rPr>
          <w:lang w:val="sk-SK"/>
        </w:rPr>
      </w:pPr>
      <w:r>
        <w:rPr>
          <w:lang w:val="sk-SK"/>
        </w:rPr>
        <w:t>(návrh ceny podľa § 43 Občianskeho zákonníka</w:t>
      </w:r>
    </w:p>
    <w:p>
      <w:pPr>
        <w:pStyle w:val="Zkladntext2"/>
        <w:rPr>
          <w:lang w:val="sk-SK"/>
        </w:rPr>
      </w:pPr>
      <w:r>
        <w:rPr>
          <w:lang w:val="sk-SK"/>
        </w:rPr>
        <w:t xml:space="preserve"> </w:t>
      </w:r>
      <w:r>
        <w:rPr>
          <w:lang w:val="sk-SK"/>
        </w:rPr>
        <w:t>a § 3 ods. 1 zák. NR SR č. 18/1996 Z. z. o cenách v znení neskorších predpisov)</w:t>
      </w:r>
    </w:p>
    <w:p>
      <w:pPr>
        <w:pStyle w:val="Zkladntext2"/>
        <w:jc w:val="left"/>
        <w:rPr>
          <w:lang w:val="sk-SK"/>
        </w:rPr>
      </w:pPr>
      <w:r>
        <w:rPr>
          <w:lang w:val="sk-SK"/>
        </w:rPr>
        <w:t> </w:t>
      </w:r>
    </w:p>
    <w:p>
      <w:pPr>
        <w:pStyle w:val="Zkladntext2"/>
        <w:jc w:val="left"/>
        <w:rPr>
          <w:lang w:val="sk-SK"/>
        </w:rPr>
      </w:pPr>
      <w:r>
        <w:rPr>
          <w:lang w:val="sk-SK"/>
        </w:rPr>
        <w:t> </w:t>
      </w:r>
    </w:p>
    <w:p>
      <w:pPr>
        <w:pStyle w:val="Zkladntext2"/>
        <w:jc w:val="left"/>
        <w:rPr>
          <w:lang w:val="sk-SK"/>
        </w:rPr>
      </w:pPr>
      <w:r>
        <w:rPr>
          <w:lang w:val="sk-SK"/>
        </w:rPr>
        <w:t> </w:t>
      </w:r>
    </w:p>
    <w:p>
      <w:pPr>
        <w:pStyle w:val="Zkladntext2"/>
        <w:jc w:val="left"/>
        <w:rPr>
          <w:lang w:val="sk-SK"/>
        </w:rPr>
      </w:pPr>
      <w:r>
        <w:rPr>
          <w:lang w:val="sk-SK"/>
        </w:rPr>
        <w:t> </w:t>
      </w:r>
    </w:p>
    <w:p>
      <w:pPr>
        <w:pStyle w:val="Zkladntext2"/>
        <w:jc w:val="left"/>
        <w:rPr>
          <w:i/>
          <w:iCs/>
          <w:sz w:val="22"/>
          <w:lang w:val="sk-SK"/>
        </w:rPr>
      </w:pPr>
      <w:r>
        <w:rPr>
          <w:i/>
          <w:iCs/>
          <w:sz w:val="22"/>
          <w:lang w:val="sk-SK"/>
        </w:rPr>
        <w:t>Položky:                                                                                                         základné sadzby</w:t>
      </w:r>
    </w:p>
    <w:p>
      <w:pPr>
        <w:pStyle w:val="Zkladntext2"/>
        <w:jc w:val="left"/>
        <w:rPr>
          <w:b w:val="false"/>
          <w:bCs w:val="false"/>
          <w:sz w:val="20"/>
          <w:lang w:val="sk-SK"/>
        </w:rPr>
      </w:pPr>
      <w:r>
        <w:rPr>
          <w:b w:val="false"/>
          <w:bCs w:val="false"/>
          <w:sz w:val="20"/>
          <w:lang w:val="sk-SK"/>
        </w:rPr>
        <w:t>________________________________________________________________________________________</w:t>
      </w:r>
    </w:p>
    <w:p>
      <w:pPr>
        <w:pStyle w:val="Zkladntext2"/>
        <w:jc w:val="left"/>
        <w:rPr>
          <w:b w:val="false"/>
          <w:bCs w:val="false"/>
          <w:sz w:val="20"/>
          <w:lang w:val="sk-SK"/>
        </w:rPr>
      </w:pPr>
      <w:r>
        <w:rPr>
          <w:b w:val="false"/>
          <w:bCs w:val="false"/>
          <w:sz w:val="20"/>
          <w:lang w:val="sk-SK"/>
        </w:rPr>
        <w:t> </w:t>
      </w:r>
    </w:p>
    <w:p>
      <w:pPr>
        <w:pStyle w:val="Zkladntext2"/>
        <w:jc w:val="left"/>
        <w:rPr>
          <w:b w:val="false"/>
          <w:bCs w:val="false"/>
          <w:sz w:val="20"/>
          <w:lang w:val="sk-SK"/>
        </w:rPr>
      </w:pPr>
      <w:r>
        <w:rPr>
          <w:b w:val="false"/>
          <w:bCs w:val="false"/>
          <w:sz w:val="20"/>
          <w:lang w:val="sk-SK"/>
        </w:rPr>
        <w:t> </w:t>
      </w:r>
    </w:p>
    <w:p>
      <w:pPr>
        <w:pStyle w:val="Zkladntext2"/>
        <w:tabs>
          <w:tab w:val="left" w:pos="360" w:leader="none"/>
        </w:tabs>
        <w:ind w:left="357" w:right="0" w:hanging="357"/>
        <w:jc w:val="both"/>
        <w:rPr>
          <w:b w:val="false"/>
          <w:bCs w:val="false"/>
          <w:sz w:val="20"/>
          <w:lang w:val="sk-SK"/>
        </w:rPr>
      </w:pPr>
      <w:r>
        <w:rPr>
          <w:b w:val="false"/>
          <w:bCs w:val="false"/>
          <w:sz w:val="20"/>
          <w:lang w:val="sk-SK"/>
        </w:rPr>
        <w:t>1.</w:t>
      </w:r>
      <w:r>
        <w:rPr>
          <w:b w:val="false"/>
          <w:bCs w:val="false"/>
          <w:sz w:val="14"/>
          <w:szCs w:val="14"/>
          <w:lang w:val="sk-SK"/>
        </w:rPr>
        <w:t xml:space="preserve">       </w:t>
      </w:r>
      <w:r>
        <w:rPr>
          <w:sz w:val="20"/>
          <w:lang w:val="sk-SK"/>
        </w:rPr>
        <w:t>Vysielanie v obecnom rozhlase jedného oznamu</w:t>
      </w:r>
      <w:r>
        <w:rPr>
          <w:b w:val="false"/>
          <w:bCs w:val="false"/>
          <w:sz w:val="20"/>
          <w:lang w:val="sk-SK"/>
        </w:rPr>
        <w:t xml:space="preserve"> (správy)</w:t>
      </w:r>
    </w:p>
    <w:p>
      <w:pPr>
        <w:pStyle w:val="Zkladntext2"/>
        <w:jc w:val="both"/>
        <w:rPr>
          <w:b w:val="false"/>
          <w:bCs w:val="false"/>
          <w:sz w:val="20"/>
          <w:lang w:val="sk-SK"/>
        </w:rPr>
      </w:pPr>
      <w:r>
        <w:rPr>
          <w:b w:val="false"/>
          <w:bCs w:val="false"/>
          <w:sz w:val="20"/>
          <w:lang w:val="sk-SK"/>
        </w:rPr>
        <w:t> </w:t>
      </w:r>
    </w:p>
    <w:p>
      <w:pPr>
        <w:pStyle w:val="Normal"/>
        <w:tabs>
          <w:tab w:val="left" w:pos="6300" w:leader="none"/>
        </w:tabs>
        <w:ind w:left="360" w:right="0" w:hanging="0"/>
        <w:rPr>
          <w:sz w:val="20"/>
          <w:lang w:val="sk-SK"/>
        </w:rPr>
      </w:pPr>
      <w:r>
        <w:rPr>
          <w:sz w:val="20"/>
          <w:lang w:val="sk-SK"/>
        </w:rPr>
        <w:t>-</w:t>
      </w:r>
      <w:r>
        <w:rPr>
          <w:sz w:val="14"/>
          <w:szCs w:val="14"/>
          <w:lang w:val="sk-SK"/>
        </w:rPr>
        <w:t xml:space="preserve">        </w:t>
      </w:r>
      <w:r>
        <w:rPr>
          <w:sz w:val="20"/>
          <w:lang w:val="sk-SK"/>
        </w:rPr>
        <w:t xml:space="preserve">za jeden oznam </w:t>
        <w:tab/>
        <w:t>1,65 €</w:t>
      </w:r>
    </w:p>
    <w:p>
      <w:pPr>
        <w:pStyle w:val="Normal"/>
        <w:tabs>
          <w:tab w:val="left" w:pos="6300" w:leader="none"/>
        </w:tabs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402" w:right="0" w:hanging="0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tabs>
          <w:tab w:val="left" w:pos="360" w:leader="none"/>
          <w:tab w:val="left" w:pos="7380" w:leader="none"/>
        </w:tabs>
        <w:ind w:left="357" w:right="0" w:hanging="357"/>
        <w:rPr>
          <w:b/>
          <w:bCs/>
          <w:sz w:val="20"/>
          <w:lang w:val="sk-SK"/>
        </w:rPr>
      </w:pPr>
      <w:r>
        <w:rPr>
          <w:sz w:val="20"/>
          <w:lang w:val="sk-SK"/>
        </w:rPr>
        <w:t>2.</w:t>
      </w:r>
      <w:r>
        <w:rPr>
          <w:sz w:val="14"/>
          <w:szCs w:val="14"/>
          <w:lang w:val="sk-SK"/>
        </w:rPr>
        <w:t>      </w:t>
      </w:r>
      <w:r>
        <w:rPr>
          <w:b/>
          <w:bCs/>
          <w:sz w:val="14"/>
          <w:szCs w:val="14"/>
          <w:lang w:val="sk-SK"/>
        </w:rPr>
        <w:t xml:space="preserve">  </w:t>
      </w:r>
      <w:r>
        <w:rPr>
          <w:b/>
          <w:bCs/>
          <w:sz w:val="20"/>
          <w:lang w:val="sk-SK"/>
        </w:rPr>
        <w:t>Kopírovacie služby</w:t>
      </w:r>
    </w:p>
    <w:p>
      <w:pPr>
        <w:pStyle w:val="Normal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> </w:t>
      </w:r>
    </w:p>
    <w:p>
      <w:pPr>
        <w:pStyle w:val="Normal"/>
        <w:ind w:left="357" w:right="0" w:hanging="0"/>
        <w:rPr>
          <w:sz w:val="20"/>
          <w:lang w:val="sk-SK"/>
        </w:rPr>
      </w:pPr>
      <w:r>
        <w:rPr>
          <w:sz w:val="20"/>
          <w:lang w:val="sk-SK"/>
        </w:rPr>
        <w:t xml:space="preserve">- </w:t>
        <w:tab/>
        <w:t>jednostranné</w:t>
        <w:tab/>
        <w:tab/>
        <w:tab/>
        <w:tab/>
        <w:tab/>
        <w:tab/>
        <w:tab/>
        <w:t>0,06 € / 1 strana</w:t>
      </w:r>
    </w:p>
    <w:p>
      <w:pPr>
        <w:pStyle w:val="Normal"/>
        <w:ind w:left="357" w:right="0" w:hanging="0"/>
        <w:rPr>
          <w:sz w:val="20"/>
          <w:lang w:val="sk-SK"/>
        </w:rPr>
      </w:pPr>
      <w:r>
        <w:rPr>
          <w:sz w:val="20"/>
          <w:lang w:val="sk-SK"/>
        </w:rPr>
        <w:t xml:space="preserve">- </w:t>
        <w:tab/>
        <w:t>obojstranné</w:t>
        <w:tab/>
        <w:tab/>
        <w:tab/>
        <w:tab/>
        <w:tab/>
        <w:tab/>
        <w:tab/>
        <w:t>0,10 € / 2 strany</w:t>
      </w:r>
    </w:p>
    <w:p>
      <w:pPr>
        <w:pStyle w:val="Normal"/>
        <w:ind w:left="360" w:right="0" w:hanging="0"/>
        <w:rPr>
          <w:sz w:val="20"/>
          <w:lang w:val="sk-SK"/>
        </w:rPr>
      </w:pPr>
      <w:r>
        <w:rPr>
          <w:sz w:val="20"/>
          <w:lang w:val="sk-SK"/>
        </w:rPr>
        <w:t>-     farebné kopírovanie                                                                                  0,50 €/ 1 strana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                                                                                                                           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        </w:t>
      </w:r>
      <w:r>
        <w:rPr>
          <w:b/>
          <w:bCs/>
          <w:sz w:val="20"/>
          <w:lang w:val="sk-SK"/>
        </w:rPr>
        <w:t>Hrebeňová väzba</w:t>
      </w:r>
      <w:r>
        <w:rPr>
          <w:sz w:val="20"/>
          <w:lang w:val="sk-SK"/>
        </w:rPr>
        <w:t xml:space="preserve">                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   </w:t>
      </w:r>
      <w:r>
        <w:rPr>
          <w:sz w:val="20"/>
          <w:lang w:val="sk-SK"/>
        </w:rPr>
        <w:t>-     viazanie do  20 strán                                                                                 0,50 €/ 1 väzba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   </w:t>
      </w:r>
      <w:r>
        <w:rPr>
          <w:sz w:val="20"/>
          <w:lang w:val="sk-SK"/>
        </w:rPr>
        <w:t>-     viazanie do  50 strán                                                                                 0,82 €/ 1 väzba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   </w:t>
      </w:r>
      <w:r>
        <w:rPr>
          <w:sz w:val="20"/>
          <w:lang w:val="sk-SK"/>
        </w:rPr>
        <w:t>-     viazanie nad 50 strán                                                                                 1 €/ 1 väzba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rPr>
          <w:b/>
          <w:bCs/>
          <w:sz w:val="20"/>
          <w:lang w:val="sk-SK"/>
        </w:rPr>
      </w:pPr>
      <w:r>
        <w:rPr>
          <w:sz w:val="20"/>
          <w:lang w:val="sk-SK"/>
        </w:rPr>
        <w:t xml:space="preserve">        </w:t>
      </w:r>
      <w:r>
        <w:rPr>
          <w:b/>
          <w:bCs/>
          <w:sz w:val="20"/>
          <w:lang w:val="sk-SK"/>
        </w:rPr>
        <w:t>Laminovanie</w:t>
      </w:r>
    </w:p>
    <w:p>
      <w:pPr>
        <w:pStyle w:val="Normal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   </w:t>
      </w:r>
      <w:r>
        <w:rPr>
          <w:sz w:val="20"/>
          <w:lang w:val="sk-SK"/>
        </w:rPr>
        <w:t>-     laminovanie dokumentu do veľkosti A5                                                   0,19 €/ 1 zalaminovanie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   </w:t>
      </w:r>
      <w:r>
        <w:rPr>
          <w:sz w:val="20"/>
          <w:lang w:val="sk-SK"/>
        </w:rPr>
        <w:t>-     laminovanie dokumentu do veľkosti A4                                                   0,38 €/ 1 zalaminovanie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adpis4"/>
        <w:numPr>
          <w:ilvl w:val="3"/>
          <w:numId w:val="1"/>
        </w:numPr>
        <w:rPr/>
      </w:pPr>
      <w:r>
        <w:rPr/>
        <w:t xml:space="preserve">Prenájom hnuteľných vecí </w:t>
      </w:r>
    </w:p>
    <w:p>
      <w:pPr>
        <w:pStyle w:val="Nadpis4"/>
        <w:numPr>
          <w:ilvl w:val="3"/>
          <w:numId w:val="1"/>
        </w:numPr>
        <w:rPr>
          <w:b w:val="false"/>
          <w:bCs w:val="false"/>
        </w:rPr>
      </w:pPr>
      <w:r>
        <w:rPr>
          <w:b w:val="false"/>
          <w:bCs w:val="false"/>
        </w:rPr>
        <w:t> </w:t>
      </w:r>
    </w:p>
    <w:p>
      <w:pPr>
        <w:pStyle w:val="Nadpis4"/>
        <w:numPr>
          <w:ilvl w:val="3"/>
          <w:numId w:val="1"/>
        </w:numPr>
        <w:rPr/>
      </w:pPr>
      <w:r>
        <w:rPr>
          <w:b w:val="false"/>
          <w:bCs w:val="false"/>
        </w:rPr>
        <w:t xml:space="preserve">3.    </w:t>
      </w:r>
      <w:r>
        <w:rPr/>
        <w:t xml:space="preserve"> Prenájom zariadenia jedálne ZŠ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ind w:left="357" w:right="0" w:hanging="0"/>
        <w:rPr>
          <w:sz w:val="20"/>
          <w:lang w:val="sk-SK"/>
        </w:rPr>
      </w:pPr>
      <w:r>
        <w:rPr>
          <w:sz w:val="20"/>
          <w:lang w:val="sk-SK"/>
        </w:rPr>
        <w:t xml:space="preserve">- </w:t>
        <w:tab/>
        <w:t xml:space="preserve">prenájom stoličiek                             </w:t>
        <w:tab/>
        <w:tab/>
        <w:tab/>
        <w:tab/>
        <w:t>0,26 € / 1 stolička / deň</w:t>
      </w:r>
    </w:p>
    <w:p>
      <w:pPr>
        <w:pStyle w:val="Normal"/>
        <w:ind w:left="357" w:right="0" w:hanging="0"/>
        <w:rPr>
          <w:sz w:val="20"/>
          <w:lang w:val="sk-SK"/>
        </w:rPr>
      </w:pPr>
      <w:r>
        <w:rPr>
          <w:sz w:val="20"/>
          <w:lang w:val="sk-SK"/>
        </w:rPr>
        <w:t xml:space="preserve">- </w:t>
        <w:tab/>
        <w:t xml:space="preserve">prenájom stolov                          </w:t>
        <w:tab/>
        <w:tab/>
        <w:tab/>
        <w:tab/>
        <w:t xml:space="preserve">              0,66 € / 1 stôl / deň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>  </w:t>
      </w:r>
    </w:p>
    <w:p>
      <w:pPr>
        <w:pStyle w:val="Normal"/>
        <w:rPr>
          <w:b/>
          <w:bCs/>
          <w:sz w:val="20"/>
          <w:szCs w:val="14"/>
          <w:lang w:val="sk-SK"/>
        </w:rPr>
      </w:pPr>
      <w:r>
        <w:rPr>
          <w:sz w:val="20"/>
          <w:szCs w:val="14"/>
          <w:lang w:val="sk-SK"/>
        </w:rPr>
        <w:t xml:space="preserve">6.     </w:t>
      </w:r>
      <w:r>
        <w:rPr>
          <w:b/>
          <w:bCs/>
          <w:sz w:val="20"/>
          <w:szCs w:val="14"/>
          <w:lang w:val="sk-SK"/>
        </w:rPr>
        <w:t>Prenájom vybavenia kuchyne</w:t>
      </w:r>
    </w:p>
    <w:p>
      <w:pPr>
        <w:pStyle w:val="Normal"/>
        <w:rPr>
          <w:b/>
          <w:bCs/>
          <w:sz w:val="20"/>
          <w:szCs w:val="14"/>
          <w:lang w:val="sk-SK"/>
        </w:rPr>
      </w:pPr>
      <w:r>
        <w:rPr>
          <w:b/>
          <w:bCs/>
          <w:sz w:val="20"/>
          <w:szCs w:val="14"/>
          <w:lang w:val="sk-SK"/>
        </w:rPr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       </w:t>
      </w:r>
      <w:r>
        <w:rPr>
          <w:sz w:val="20"/>
          <w:lang w:val="sk-SK"/>
        </w:rPr>
        <w:t>-      používanie zariadenia kuchyne (šporáky)                                           5 € / 1 deň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       </w:t>
      </w:r>
      <w:r>
        <w:rPr>
          <w:sz w:val="20"/>
          <w:lang w:val="sk-SK"/>
        </w:rPr>
        <w:t xml:space="preserve">-      prenájom obedového servisu a príboru                                               0,16 € / pre 1 osobu           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adpis4"/>
        <w:numPr>
          <w:ilvl w:val="3"/>
          <w:numId w:val="1"/>
        </w:numPr>
        <w:rPr/>
      </w:pPr>
      <w:r>
        <w:rPr/>
        <w:t>Prenájom  nehnuteľných vecí – jednorázový</w:t>
      </w:r>
    </w:p>
    <w:p>
      <w:pPr>
        <w:pStyle w:val="Normal"/>
        <w:rPr>
          <w:lang w:val="sk-SK"/>
        </w:rPr>
      </w:pPr>
      <w:r>
        <w:rPr>
          <w:lang w:val="sk-SK"/>
        </w:rPr>
        <w:t> </w:t>
      </w:r>
    </w:p>
    <w:p>
      <w:pPr>
        <w:pStyle w:val="Normal"/>
        <w:rPr>
          <w:b/>
          <w:bCs/>
          <w:sz w:val="20"/>
          <w:szCs w:val="14"/>
          <w:lang w:val="sk-SK"/>
        </w:rPr>
      </w:pPr>
      <w:r>
        <w:rPr>
          <w:sz w:val="20"/>
          <w:szCs w:val="14"/>
          <w:lang w:val="sk-SK"/>
        </w:rPr>
        <w:t xml:space="preserve">7.   </w:t>
      </w:r>
      <w:r>
        <w:rPr>
          <w:b/>
          <w:bCs/>
          <w:sz w:val="20"/>
          <w:szCs w:val="14"/>
          <w:lang w:val="sk-SK"/>
        </w:rPr>
        <w:t>Prenájom jedálne Základnej školy</w:t>
      </w:r>
    </w:p>
    <w:p>
      <w:pPr>
        <w:pStyle w:val="Normal"/>
        <w:rPr>
          <w:b/>
          <w:bCs/>
          <w:sz w:val="20"/>
          <w:szCs w:val="14"/>
          <w:lang w:val="sk-SK"/>
        </w:rPr>
      </w:pPr>
      <w:r>
        <w:rPr>
          <w:b/>
          <w:bCs/>
          <w:sz w:val="20"/>
          <w:szCs w:val="14"/>
          <w:lang w:val="sk-SK"/>
        </w:rPr>
        <w:t> </w:t>
      </w:r>
    </w:p>
    <w:p>
      <w:pPr>
        <w:pStyle w:val="Normal"/>
        <w:rPr>
          <w:sz w:val="20"/>
          <w:lang w:val="sk-SK"/>
        </w:rPr>
      </w:pPr>
      <w:r>
        <w:rPr>
          <w:b/>
          <w:bCs/>
          <w:sz w:val="20"/>
          <w:lang w:val="sk-SK"/>
        </w:rPr>
        <w:t xml:space="preserve">     </w:t>
      </w:r>
      <w:r>
        <w:rPr>
          <w:sz w:val="20"/>
          <w:lang w:val="sk-SK"/>
        </w:rPr>
        <w:t>-    súkromné podujatie                                                             2,65 € / 1 hodina / mimo vykurovacej sezóny</w:t>
      </w:r>
    </w:p>
    <w:p>
      <w:pPr>
        <w:pStyle w:val="Normal"/>
        <w:ind w:left="357" w:right="0" w:hanging="0"/>
        <w:rPr>
          <w:sz w:val="20"/>
          <w:lang w:val="sk-SK"/>
        </w:rPr>
      </w:pPr>
      <w:r>
        <w:rPr>
          <w:sz w:val="20"/>
          <w:lang w:val="sk-SK"/>
        </w:rPr>
        <w:t xml:space="preserve">                                                                                                </w:t>
      </w:r>
      <w:r>
        <w:rPr>
          <w:sz w:val="20"/>
          <w:lang w:val="sk-SK"/>
        </w:rPr>
        <w:t>3,40 € / 1 hodina / počas vykurovacej sezóny</w:t>
      </w:r>
    </w:p>
    <w:p>
      <w:pPr>
        <w:pStyle w:val="Normal"/>
        <w:ind w:left="357" w:right="0" w:hanging="0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</w:t>
      </w:r>
      <w:r>
        <w:rPr>
          <w:sz w:val="20"/>
          <w:lang w:val="sk-SK"/>
        </w:rPr>
        <w:t xml:space="preserve">-     kultúrne, spoločenské podujatie                                          3,40 € / 1 hodina / mimo vykurovacej sezóny  </w:t>
      </w:r>
    </w:p>
    <w:p>
      <w:pPr>
        <w:pStyle w:val="Normal"/>
        <w:ind w:left="360" w:right="0" w:hanging="0"/>
        <w:rPr>
          <w:sz w:val="20"/>
          <w:lang w:val="sk-SK"/>
        </w:rPr>
      </w:pPr>
      <w:r>
        <w:rPr>
          <w:sz w:val="20"/>
          <w:lang w:val="sk-SK"/>
        </w:rPr>
        <w:tab/>
        <w:tab/>
        <w:tab/>
        <w:tab/>
        <w:tab/>
        <w:tab/>
        <w:tab/>
        <w:t xml:space="preserve">    5  € / 1 hodina / počas vykurovacej sezóny </w:t>
        <w:tab/>
        <w:tab/>
        <w:tab/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</w:t>
      </w:r>
      <w:r>
        <w:rPr>
          <w:sz w:val="20"/>
          <w:lang w:val="sk-SK"/>
        </w:rPr>
        <w:t xml:space="preserve">-     obchodné a komerčné účely                                               6,63 € / 1 hodina / mimo vykurovacej sezóny </w:t>
      </w:r>
    </w:p>
    <w:p>
      <w:pPr>
        <w:pStyle w:val="Normal"/>
        <w:ind w:left="360" w:right="0" w:hanging="0"/>
        <w:rPr>
          <w:sz w:val="20"/>
          <w:lang w:val="sk-SK"/>
        </w:rPr>
      </w:pPr>
      <w:r>
        <w:rPr>
          <w:sz w:val="20"/>
          <w:lang w:val="sk-SK"/>
        </w:rPr>
        <w:t xml:space="preserve">                                                                                               </w:t>
      </w:r>
      <w:r>
        <w:rPr>
          <w:sz w:val="20"/>
          <w:lang w:val="sk-SK"/>
        </w:rPr>
        <w:t>8,29 € / 1 hodina / počas vykurovacej sezóny</w:t>
      </w:r>
    </w:p>
    <w:p>
      <w:pPr>
        <w:pStyle w:val="Normal"/>
        <w:ind w:left="360" w:right="0" w:hanging="0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rPr>
          <w:b/>
          <w:bCs/>
          <w:sz w:val="20"/>
          <w:lang w:val="sk-SK"/>
        </w:rPr>
      </w:pPr>
      <w:r>
        <w:rPr>
          <w:sz w:val="20"/>
          <w:lang w:val="sk-SK"/>
        </w:rPr>
        <w:t> </w:t>
      </w:r>
      <w:r>
        <w:rPr>
          <w:sz w:val="20"/>
          <w:lang w:val="sk-SK"/>
        </w:rPr>
        <w:t xml:space="preserve">8.   </w:t>
      </w:r>
      <w:r>
        <w:rPr>
          <w:b/>
          <w:bCs/>
          <w:sz w:val="20"/>
          <w:lang w:val="sk-SK"/>
        </w:rPr>
        <w:t>Prenájom priestorov kuchyne</w:t>
      </w:r>
    </w:p>
    <w:p>
      <w:pPr>
        <w:pStyle w:val="Normal"/>
        <w:rPr>
          <w:lang w:val="sk-SK"/>
        </w:rPr>
      </w:pPr>
      <w:r>
        <w:rPr>
          <w:lang w:val="sk-SK"/>
        </w:rPr>
        <w:t> 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</w:t>
      </w:r>
      <w:r>
        <w:rPr>
          <w:sz w:val="20"/>
          <w:lang w:val="sk-SK"/>
        </w:rPr>
        <w:t>-     mimo vykurovacej sezóny                                                   1,32 € / 1 hodina</w:t>
        <w:tab/>
        <w:tab/>
        <w:tab/>
        <w:t xml:space="preserve">  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</w:t>
      </w:r>
      <w:r>
        <w:rPr>
          <w:sz w:val="20"/>
          <w:lang w:val="sk-SK"/>
        </w:rPr>
        <w:t xml:space="preserve">-     počas vykurovacej sezóny                                                   1,65 € / 1 hodina  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rPr>
          <w:b/>
          <w:bCs/>
          <w:sz w:val="20"/>
          <w:lang w:val="sk-SK"/>
        </w:rPr>
      </w:pPr>
      <w:r>
        <w:rPr>
          <w:sz w:val="20"/>
          <w:lang w:val="sk-SK"/>
        </w:rPr>
        <w:t xml:space="preserve">9.     </w:t>
      </w:r>
      <w:r>
        <w:rPr>
          <w:b/>
          <w:bCs/>
          <w:sz w:val="20"/>
          <w:lang w:val="sk-SK"/>
        </w:rPr>
        <w:t>Prenájom domu smútku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    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 </w:t>
      </w:r>
      <w:r>
        <w:rPr>
          <w:sz w:val="20"/>
          <w:lang w:val="sk-SK"/>
        </w:rPr>
        <w:t>-    prenájom na 1. pohreb z využitím chladiaceho boxu          9,95 € / do 3. dní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 </w:t>
      </w:r>
      <w:r>
        <w:rPr>
          <w:sz w:val="20"/>
          <w:lang w:val="sk-SK"/>
        </w:rPr>
        <w:t>-    prenájom na 1. pohreb z využitím chladiaceho  boxu       13,30 € / nad 3 dni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     </w:t>
      </w:r>
      <w:r>
        <w:rPr>
          <w:sz w:val="20"/>
          <w:lang w:val="sk-SK"/>
        </w:rPr>
        <w:t>-    prenájom na 1. pohreb bez využitia chladiaceho boxu        8,30 €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ormal"/>
        <w:rPr>
          <w:b/>
          <w:bCs/>
          <w:sz w:val="20"/>
          <w:lang w:val="sk-SK"/>
        </w:rPr>
      </w:pPr>
      <w:r>
        <w:rPr>
          <w:sz w:val="20"/>
          <w:lang w:val="sk-SK"/>
        </w:rPr>
        <w:t xml:space="preserve">10.   </w:t>
      </w:r>
      <w:r>
        <w:rPr>
          <w:b/>
          <w:bCs/>
          <w:sz w:val="20"/>
          <w:lang w:val="sk-SK"/>
        </w:rPr>
        <w:t>Prenájom zasadačky obecného úradu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 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  </w:t>
      </w:r>
      <w:r>
        <w:rPr>
          <w:sz w:val="20"/>
          <w:lang w:val="sk-SK"/>
        </w:rPr>
        <w:t>-    prenájom pre komerčné a obchodné účely                         5 € / za každú začatú hodinu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</w:r>
    </w:p>
    <w:p>
      <w:pPr>
        <w:pStyle w:val="Nadpis4"/>
        <w:numPr>
          <w:ilvl w:val="3"/>
          <w:numId w:val="1"/>
        </w:numPr>
        <w:rPr/>
      </w:pPr>
      <w:r>
        <w:rPr/>
        <w:t>Prenájom nehnuteľných vecí ( pozemky )  -  dlhodobý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> </w:t>
      </w:r>
    </w:p>
    <w:p>
      <w:pPr>
        <w:pStyle w:val="Normal"/>
        <w:rPr>
          <w:b/>
          <w:bCs/>
          <w:sz w:val="20"/>
          <w:lang w:val="sk-SK"/>
        </w:rPr>
      </w:pPr>
      <w:r>
        <w:rPr>
          <w:sz w:val="20"/>
          <w:lang w:val="sk-SK"/>
        </w:rPr>
        <w:t xml:space="preserve">11.    </w:t>
      </w:r>
      <w:r>
        <w:rPr>
          <w:b/>
          <w:bCs/>
          <w:sz w:val="20"/>
          <w:lang w:val="sk-SK"/>
        </w:rPr>
        <w:t>Prenájom pozemkov</w:t>
      </w:r>
    </w:p>
    <w:p>
      <w:pPr>
        <w:pStyle w:val="Normal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 xml:space="preserve"> </w:t>
      </w:r>
    </w:p>
    <w:p>
      <w:pPr>
        <w:pStyle w:val="Normal"/>
        <w:rPr>
          <w:sz w:val="20"/>
          <w:lang w:val="sk-SK"/>
        </w:rPr>
      </w:pPr>
      <w:r>
        <w:rPr>
          <w:sz w:val="20"/>
          <w:lang w:val="sk-SK"/>
        </w:rPr>
        <w:t xml:space="preserve">   </w:t>
      </w:r>
      <w:r>
        <w:rPr>
          <w:sz w:val="20"/>
          <w:lang w:val="sk-SK"/>
        </w:rPr>
        <w:t xml:space="preserve">-  poľnohospodárska pôda mimo zastavaného územia              19,91 € / 1 ha  na rok </w:t>
        <w:tab/>
        <w:tab/>
        <w:tab/>
        <w:tab/>
        <w:tab/>
        <w:tab/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</w:t>
      </w:r>
      <w:r>
        <w:rPr>
          <w:lang w:val="sk-SK"/>
        </w:rPr>
        <w:t>Miroslav K A L M Á R</w:t>
      </w:r>
    </w:p>
    <w:p>
      <w:pPr>
        <w:pStyle w:val="Normal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</w:t>
      </w:r>
      <w:r>
        <w:rPr>
          <w:lang w:val="sk-SK"/>
        </w:rPr>
        <w:t>starosta obce</w:t>
      </w:r>
    </w:p>
    <w:sectPr>
      <w:footerReference w:type="default" r:id="rId3"/>
      <w:type w:val="nextPage"/>
      <w:pgSz w:w="11906" w:h="16838"/>
      <w:pgMar w:left="1417" w:right="1417" w:header="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Book Antiqua">
    <w:charset w:val="ee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ta"/>
      <w:ind w:left="0" w:right="360" w:hanging="0"/>
      <w:rPr/>
    </w:pPr>
    <w:r>
      <w:rPr/>
    </w:r>
    <w:r>
      <w:pict>
        <v:rect fillcolor="#FFFFFF" style="position:absolute;width:6.05pt;height:13.8pt;margin-top:0.05pt;margin-left:447.55pt">
          <v:fill opacity="0f"/>
          <v:textbox>
            <w:txbxContent>
              <w:p>
                <w:pPr>
                  <w:pStyle w:val="Pta"/>
                  <w:rPr>
                    <w:rStyle w:val="Slostrany"/>
                  </w:rPr>
                </w:pPr>
                <w:r>
                  <w:rPr>
                    <w:rStyle w:val="Slostrany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type="square" side="largest"/>
        </v:rect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14"/>
      </w:rPr>
    </w:lvl>
  </w:abstractNum>
  <w:abstractNum w:abstractNumId="4">
    <w:lvl w:ilvl="0">
      <w:start w:val="2"/>
      <w:numFmt w:val="decimal"/>
      <w:lvlText w:val="(%1)"/>
      <w:lvlJc w:val="left"/>
      <w:pPr>
        <w:tabs>
          <w:tab w:val="num" w:pos="735"/>
        </w:tabs>
        <w:ind w:left="735" w:hanging="375"/>
      </w:pPr>
      <w:rPr>
        <w:sz w:val="22"/>
      </w:rPr>
    </w:lvl>
  </w:abstractNum>
  <w:abstractNum w:abstractNumId="5"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/>
    </w:lvl>
  </w:abstractNum>
  <w:abstractNum w:abstractNumId="6">
    <w:lvl w:ilvl="0">
      <w:start w:val="2"/>
      <w:numFmt w:val="decimal"/>
      <w:lvlText w:val="(%1)"/>
      <w:lvlJc w:val="left"/>
      <w:pPr>
        <w:tabs>
          <w:tab w:val="num" w:pos="735"/>
        </w:tabs>
        <w:ind w:left="735" w:hanging="375"/>
      </w:pPr>
      <w:rPr>
        <w:sz w:val="2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1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sz w:val="2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1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paragraph" w:styleId="Nadpis1">
    <w:name w:val="Nadpis 1"/>
    <w:basedOn w:val="Normal"/>
    <w:next w:val="Normal"/>
    <w:pPr>
      <w:numPr>
        <w:ilvl w:val="0"/>
        <w:numId w:val="1"/>
      </w:numPr>
      <w:spacing w:before="240" w:after="60"/>
      <w:jc w:val="center"/>
      <w:outlineLvl w:val="0"/>
      <w:outlineLvl w:val="0"/>
    </w:pPr>
    <w:rPr>
      <w:rFonts w:ascii="Book Antiqua" w:hAnsi="Book Antiqua" w:cs="Arial"/>
      <w:b/>
      <w:bCs/>
      <w:smallCaps/>
      <w:sz w:val="28"/>
      <w:szCs w:val="32"/>
    </w:rPr>
  </w:style>
  <w:style w:type="paragraph" w:styleId="Nadpis2">
    <w:name w:val="Nadpis 2"/>
    <w:basedOn w:val="Normal"/>
    <w:next w:val="Normal"/>
    <w:pPr>
      <w:numPr>
        <w:ilvl w:val="1"/>
        <w:numId w:val="1"/>
      </w:numPr>
      <w:spacing w:before="240" w:after="60"/>
      <w:jc w:val="center"/>
      <w:outlineLvl w:val="1"/>
      <w:outlineLvl w:val="1"/>
    </w:pPr>
    <w:rPr>
      <w:rFonts w:ascii="Book Antiqua" w:hAnsi="Book Antiqua" w:cs="Arial"/>
      <w:b/>
      <w:bCs/>
      <w:szCs w:val="28"/>
    </w:rPr>
  </w:style>
  <w:style w:type="paragraph" w:styleId="Nadpis3">
    <w:name w:val="Nadpis 3"/>
    <w:basedOn w:val="Normal"/>
    <w:next w:val="Normal"/>
    <w:pPr>
      <w:numPr>
        <w:ilvl w:val="2"/>
        <w:numId w:val="1"/>
      </w:numPr>
      <w:jc w:val="center"/>
      <w:outlineLvl w:val="2"/>
      <w:outlineLvl w:val="2"/>
    </w:pPr>
    <w:rPr>
      <w:b/>
      <w:bCs/>
      <w:smallCaps/>
      <w:sz w:val="36"/>
    </w:rPr>
  </w:style>
  <w:style w:type="paragraph" w:styleId="Nadpis4">
    <w:name w:val="Nadpis 4"/>
    <w:basedOn w:val="Normal"/>
    <w:next w:val="Normal"/>
    <w:pPr>
      <w:keepNext/>
      <w:numPr>
        <w:ilvl w:val="3"/>
        <w:numId w:val="1"/>
      </w:numPr>
      <w:outlineLvl w:val="3"/>
      <w:outlineLvl w:val="3"/>
    </w:pPr>
    <w:rPr>
      <w:b/>
      <w:bCs/>
      <w:sz w:val="20"/>
      <w:lang w:val="sk-SK"/>
    </w:rPr>
  </w:style>
  <w:style w:type="character" w:styleId="WW8Num1z0">
    <w:name w:val="WW8Num1z0"/>
    <w:rPr>
      <w:b w:val="false"/>
    </w:rPr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>
      <w:rFonts w:ascii="Wingdings" w:hAnsi="Wingdings" w:cs="Wingdings"/>
      <w:sz w:val="22"/>
      <w:lang w:val="sk-SK"/>
    </w:rPr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>
      <w:rFonts w:ascii="Wingdings" w:hAnsi="Wingdings" w:cs="Wingdings"/>
      <w:sz w:val="22"/>
      <w:szCs w:val="14"/>
      <w:lang w:val="sk-SK"/>
    </w:rPr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>
      <w:rFonts w:ascii="Times New Roman" w:hAnsi="Times New Roman" w:eastAsia="Times New Roman" w:cs="Times New Roman"/>
    </w:rPr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5z0">
    <w:name w:val="WW8Num5z0"/>
    <w:rPr>
      <w:sz w:val="22"/>
      <w:lang w:val="sk-SK"/>
    </w:rPr>
  </w:style>
  <w:style w:type="character" w:styleId="WW8Num5z1">
    <w:name w:val="WW8Num5z1"/>
    <w:rPr>
      <w:rFonts w:ascii="Wingdings" w:hAnsi="Wingdings" w:cs="Wingdings"/>
      <w:sz w:val="22"/>
      <w:szCs w:val="14"/>
      <w:lang w:val="sk-SK"/>
    </w:rPr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/>
  </w:style>
  <w:style w:type="character" w:styleId="WW8Num6z1">
    <w:name w:val="WW8Num6z1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Standardnpsmoodstavce">
    <w:name w:val="Standardní písmo odstavce"/>
    <w:rPr/>
  </w:style>
  <w:style w:type="character" w:styleId="Slostrany">
    <w:name w:val="Číslo strany"/>
    <w:basedOn w:val="Standardnpsmoodstavce"/>
    <w:rPr/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>
      <w:jc w:val="both"/>
    </w:pPr>
    <w:rPr/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Zkladntextodsazen3">
    <w:name w:val="Základní text odsazený 3"/>
    <w:basedOn w:val="Normal"/>
    <w:pPr>
      <w:ind w:left="1080" w:right="0" w:hanging="0"/>
      <w:jc w:val="both"/>
    </w:pPr>
    <w:rPr>
      <w:i/>
      <w:iCs/>
      <w:sz w:val="22"/>
      <w:lang w:val="sk-SK"/>
    </w:rPr>
  </w:style>
  <w:style w:type="paragraph" w:styleId="Zkladntextodsazen2">
    <w:name w:val="Základní text odsazený 2"/>
    <w:basedOn w:val="Normal"/>
    <w:pPr>
      <w:ind w:left="1440" w:right="0" w:hanging="0"/>
      <w:jc w:val="both"/>
    </w:pPr>
    <w:rPr>
      <w:sz w:val="22"/>
    </w:rPr>
  </w:style>
  <w:style w:type="paragraph" w:styleId="Zkladntext2">
    <w:name w:val="Základní text 2"/>
    <w:basedOn w:val="Normal"/>
    <w:pPr>
      <w:jc w:val="center"/>
    </w:pPr>
    <w:rPr>
      <w:b/>
      <w:bCs/>
    </w:rPr>
  </w:style>
  <w:style w:type="paragraph" w:styleId="Pta">
    <w:name w:val="Pät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Obsahrmca">
    <w:name w:val="Obsah rámca"/>
    <w:basedOn w:val="Normal"/>
    <w:pPr/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0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2014-11-04T20:19:52Z</dcterms:created>
  <dc:language>sk-SK</dc:language>
  <cp:lastModifiedBy>Miroslav Kalmár</cp:lastModifiedBy>
  <dcterms:modified xsi:type="dcterms:W3CDTF">2012-01-07T05:52:00Z</dcterms:modified>
  <cp:revision>2</cp:revision>
  <dc:title> </dc:title>
</cp:coreProperties>
</file>